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7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46"/>
        <w:gridCol w:w="5614"/>
      </w:tblGrid>
      <w:tr w:rsidR="001D0C9F" w14:paraId="30BF2FCC" w14:textId="77777777" w:rsidTr="000E3670">
        <w:trPr>
          <w:trHeight w:val="210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6E60C651" w14:textId="537308A7" w:rsidR="006E6A7A" w:rsidRDefault="001D0C9F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7F1FE247" wp14:editId="2792B713">
                  <wp:extent cx="2232806" cy="1209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39" cy="121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11A50F15" w14:textId="77777777" w:rsidR="002E34E5" w:rsidRDefault="002E34E5" w:rsidP="002503E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01FCA4B6" w14:textId="77777777" w:rsidR="00A431D2" w:rsidRPr="00A431D2" w:rsidRDefault="00A431D2" w:rsidP="00A431D2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A431D2">
              <w:rPr>
                <w:rFonts w:ascii="Franklin Gothic Book" w:eastAsia="Times New Roman" w:hAnsi="Franklin Gothic Book" w:cs="Arial"/>
                <w:color w:val="000000"/>
              </w:rPr>
              <w:t>A common wall, also known as a party wall, fire wall, fire separation wall, townhouse separation wall, or tenant separation wall, can be described as a fire-resistance rated wall that extends continuously from the foundation to the underside of fire protected roof sheathing. These are most common in multi-family units.</w:t>
            </w:r>
          </w:p>
          <w:p w14:paraId="36031EBE" w14:textId="77FDD2F7" w:rsidR="006E6A7A" w:rsidRPr="00054492" w:rsidRDefault="006E6A7A" w:rsidP="002503E4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1D0C9F" w14:paraId="770645EC" w14:textId="77777777" w:rsidTr="000E3670">
        <w:trPr>
          <w:trHeight w:val="227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199779B" w14:textId="6AFEFFFA" w:rsidR="006E6A7A" w:rsidRDefault="001D0C9F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53AF1646" wp14:editId="6DF8E21F">
                  <wp:extent cx="2163378" cy="321945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50" cy="324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678E4E9F" w14:textId="6F45FBD2" w:rsidR="006E2FD5" w:rsidRDefault="006E2FD5" w:rsidP="002503E4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5FCBC457" w14:textId="77777777" w:rsidR="006E6A7A" w:rsidRDefault="00A431D2" w:rsidP="001172FF">
            <w:pPr>
              <w:pStyle w:val="NormalWeb"/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 w:rsidRPr="00A431D2"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The purpose of a common wall is to prevent the spread of fire from one unit to another, and to allow the collapse of a unit that is on fire without structurally impacting the adjacent unit.</w:t>
            </w:r>
          </w:p>
          <w:p w14:paraId="41D1099A" w14:textId="77777777" w:rsidR="00A431D2" w:rsidRDefault="00A431D2" w:rsidP="001172FF">
            <w:pPr>
              <w:pStyle w:val="NormalWeb"/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 w:rsidRPr="00A431D2"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Proper air sealing this common wall is critical in a fire situation because it allows less transfer of smoke and hot gas in one direction, and less oxygen to feed the fire in the other direction.</w:t>
            </w:r>
          </w:p>
          <w:p w14:paraId="6CC3EBF1" w14:textId="77777777" w:rsidR="00A431D2" w:rsidRDefault="00A431D2" w:rsidP="001172FF">
            <w:pPr>
              <w:pStyle w:val="NormalWeb"/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Other benefits to a well-sealed party wall:</w:t>
            </w:r>
          </w:p>
          <w:p w14:paraId="4ACA1AF5" w14:textId="77777777" w:rsidR="00A431D2" w:rsidRDefault="00A431D2" w:rsidP="00A431D2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Energy efficiency and comfort is improved by reducing infiltration and the energy required to condition that air.</w:t>
            </w:r>
          </w:p>
          <w:p w14:paraId="34672D39" w14:textId="77777777" w:rsidR="00A431D2" w:rsidRDefault="00A431D2" w:rsidP="00A431D2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IAQ is improved by reducing odor and contaminated air transfer from adjacent units or common areas.</w:t>
            </w:r>
          </w:p>
          <w:p w14:paraId="3F5D2C8F" w14:textId="77777777" w:rsidR="00A431D2" w:rsidRDefault="00A431D2" w:rsidP="00A431D2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Reduced sound transfer between units.</w:t>
            </w:r>
          </w:p>
          <w:p w14:paraId="7C6CDA79" w14:textId="5BE83A8A" w:rsidR="00A431D2" w:rsidRPr="000E3670" w:rsidRDefault="00A431D2" w:rsidP="00A431D2">
            <w:pPr>
              <w:pStyle w:val="NormalWeb"/>
              <w:numPr>
                <w:ilvl w:val="0"/>
                <w:numId w:val="7"/>
              </w:numPr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If lobby doors or unit windows are left open, air-sealing greatly reduced or eliminates the chimney or stack effect upward through the building.</w:t>
            </w:r>
          </w:p>
        </w:tc>
      </w:tr>
      <w:tr w:rsidR="001D0C9F" w14:paraId="1EEB7A50" w14:textId="77777777" w:rsidTr="002503E4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D82DE80" w14:textId="6F5AAE59" w:rsidR="006E6A7A" w:rsidRDefault="001D0C9F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4DF8EA3" wp14:editId="3ECC9244">
                  <wp:extent cx="2124075" cy="1065871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56" cy="109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55337" w14:textId="09E172EC" w:rsidR="00E40CDC" w:rsidRDefault="00E40CDC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502E6527" w14:textId="40525C6E" w:rsidR="006F6B0A" w:rsidRPr="00A431D2" w:rsidRDefault="006E2FD5" w:rsidP="00A431D2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lastRenderedPageBreak/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</w:tc>
      </w:tr>
    </w:tbl>
    <w:p w14:paraId="4AC00D2D" w14:textId="564C3EB2" w:rsidR="006E6A7A" w:rsidRPr="002503E4" w:rsidRDefault="006E2FD5">
      <w:pPr>
        <w:rPr>
          <w:rFonts w:ascii="Franklin Gothic Demi" w:hAnsi="Franklin Gothic Demi"/>
          <w:color w:val="000000" w:themeColor="text1"/>
          <w:sz w:val="72"/>
          <w:szCs w:val="72"/>
        </w:rPr>
      </w:pPr>
      <w:r w:rsidRPr="002503E4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72804" wp14:editId="16F46FD9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1B2E2" id="Rectangle 10" o:spid="_x0000_s1026" style="position:absolute;margin-left:-71pt;margin-top:-3pt;width:17.5pt;height:4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wuFR&#10;HN8AAAALAQAADwAAAGRycy9kb3ducmV2LnhtbEyPMU/DMBCFdyT+g3VIbKmdCjUlxKkqEAsDUlsG&#10;Rje+JinxOYqd1vx7jgmme6d7eve9apPcIC44hd6ThnyhQCA13vbUavg4vGZrECEasmbwhBq+McCm&#10;vr2pTGn9lXZ42cdWcAiF0mjoYhxLKUPToTNh4Uckvp385EzkdWqlncyVw90gl0qtpDM98YfOjPjc&#10;YfO1n52G9YtzKcyfu7NK26lI8t21b7PW93dp+wQiYop/ZvjFZ3SomenoZ7JBDBqy/GHJZSKrFU92&#10;ZLkqWB01FI8KZF3J/x3qHwAAAP//AwBQSwECLQAUAAYACAAAACEAtoM4kv4AAADhAQAAEwAAAAAA&#10;AAAAAAAAAAAAAAAAW0NvbnRlbnRfVHlwZXNdLnhtbFBLAQItABQABgAIAAAAIQA4/SH/1gAAAJQB&#10;AAALAAAAAAAAAAAAAAAAAC8BAABfcmVscy8ucmVsc1BLAQItABQABgAIAAAAIQBqivZBewIAAF4F&#10;AAAOAAAAAAAAAAAAAAAAAC4CAABkcnMvZTJvRG9jLnhtbFBLAQItABQABgAIAAAAIQDC4VEc3wAA&#10;AAsBAAAPAAAAAAAAAAAAAAAAANUEAABkcnMvZG93bnJldi54bWxQSwUGAAAAAAQABADzAAAA4QUA&#10;AAAA&#10;" fillcolor="#007934" stroked="f" strokeweight="1pt"/>
            </w:pict>
          </mc:Fallback>
        </mc:AlternateContent>
      </w:r>
      <w:r w:rsidR="004F32D5">
        <w:rPr>
          <w:rFonts w:ascii="Franklin Gothic Demi" w:hAnsi="Franklin Gothic Demi"/>
          <w:noProof/>
          <w:color w:val="000000" w:themeColor="text1"/>
          <w:sz w:val="56"/>
          <w:szCs w:val="56"/>
        </w:rPr>
        <w:t>THE IMPORTANCE OF</w:t>
      </w:r>
      <w:r w:rsidR="002503E4" w:rsidRPr="002503E4">
        <w:rPr>
          <w:rFonts w:ascii="Franklin Gothic Demi" w:hAnsi="Franklin Gothic Demi"/>
          <w:color w:val="000000" w:themeColor="text1"/>
          <w:sz w:val="56"/>
          <w:szCs w:val="56"/>
        </w:rPr>
        <w:t xml:space="preserve"> </w:t>
      </w:r>
      <w:r w:rsidR="004F32D5">
        <w:rPr>
          <w:rFonts w:ascii="Franklin Gothic Demi" w:hAnsi="Franklin Gothic Demi"/>
          <w:color w:val="007934"/>
          <w:sz w:val="56"/>
          <w:szCs w:val="56"/>
        </w:rPr>
        <w:t>DRAFTSTOPPING</w:t>
      </w:r>
      <w:r w:rsidR="002503E4" w:rsidRPr="002503E4">
        <w:rPr>
          <w:rFonts w:ascii="Franklin Gothic Demi" w:hAnsi="Franklin Gothic Demi"/>
          <w:color w:val="007934"/>
          <w:sz w:val="56"/>
          <w:szCs w:val="56"/>
        </w:rPr>
        <w:t xml:space="preserve"> </w:t>
      </w:r>
      <w:r w:rsidR="001172FF">
        <w:rPr>
          <w:rFonts w:ascii="Franklin Gothic Demi" w:hAnsi="Franklin Gothic Demi"/>
          <w:color w:val="000000" w:themeColor="text1"/>
          <w:sz w:val="56"/>
          <w:szCs w:val="56"/>
        </w:rPr>
        <w:t xml:space="preserve">AND </w:t>
      </w:r>
      <w:r w:rsidR="004F32D5">
        <w:rPr>
          <w:rFonts w:ascii="Franklin Gothic Demi" w:hAnsi="Franklin Gothic Demi"/>
          <w:color w:val="000000" w:themeColor="text1"/>
          <w:sz w:val="56"/>
          <w:szCs w:val="56"/>
        </w:rPr>
        <w:t xml:space="preserve">FIREBLOCKING </w:t>
      </w:r>
      <w:r w:rsidR="00A431D2">
        <w:rPr>
          <w:rFonts w:ascii="Franklin Gothic Demi" w:hAnsi="Franklin Gothic Demi"/>
          <w:color w:val="000000" w:themeColor="text1"/>
          <w:sz w:val="56"/>
          <w:szCs w:val="56"/>
        </w:rPr>
        <w:t>PARTY WALLS</w:t>
      </w:r>
    </w:p>
    <w:sectPr w:rsidR="006E6A7A" w:rsidRPr="002503E4" w:rsidSect="00321976">
      <w:headerReference w:type="default" r:id="rId10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19B66" w14:textId="77777777" w:rsidR="0096473C" w:rsidRDefault="0096473C" w:rsidP="006E2FD5">
      <w:pPr>
        <w:spacing w:after="0" w:line="240" w:lineRule="auto"/>
      </w:pPr>
      <w:r>
        <w:separator/>
      </w:r>
    </w:p>
  </w:endnote>
  <w:endnote w:type="continuationSeparator" w:id="0">
    <w:p w14:paraId="51C4E965" w14:textId="77777777" w:rsidR="0096473C" w:rsidRDefault="0096473C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8A3364-295C-48EB-8AB0-A9E2A9AB7A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C98BB70A-6DC9-49FF-95CF-0C2B6D5F3383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02388247-2D77-4A90-9E6B-FD5ECB2502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42A6CE7-7257-44A7-BF2D-6851E7FF89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FD55F" w14:textId="77777777" w:rsidR="0096473C" w:rsidRDefault="0096473C" w:rsidP="006E2FD5">
      <w:pPr>
        <w:spacing w:after="0" w:line="240" w:lineRule="auto"/>
      </w:pPr>
      <w:r>
        <w:separator/>
      </w:r>
    </w:p>
  </w:footnote>
  <w:footnote w:type="continuationSeparator" w:id="0">
    <w:p w14:paraId="58B01F8E" w14:textId="77777777" w:rsidR="0096473C" w:rsidRDefault="0096473C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68EE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AC051D" wp14:editId="524D0579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5A2DEA"/>
    <w:multiLevelType w:val="hybridMultilevel"/>
    <w:tmpl w:val="2BC811A8"/>
    <w:lvl w:ilvl="0" w:tplc="CB52A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69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889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29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0B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805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74F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D06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CA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443471"/>
    <w:multiLevelType w:val="hybridMultilevel"/>
    <w:tmpl w:val="1D6E5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E20F5"/>
    <w:multiLevelType w:val="hybridMultilevel"/>
    <w:tmpl w:val="30BA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F50B52"/>
    <w:multiLevelType w:val="hybridMultilevel"/>
    <w:tmpl w:val="D046C89C"/>
    <w:lvl w:ilvl="0" w:tplc="8D5A2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1EB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40E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AE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D62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6B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3C6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7EC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C1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E8B6353"/>
    <w:multiLevelType w:val="hybridMultilevel"/>
    <w:tmpl w:val="67F49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E3670"/>
    <w:rsid w:val="000F29C5"/>
    <w:rsid w:val="001172FF"/>
    <w:rsid w:val="00164A05"/>
    <w:rsid w:val="001858C4"/>
    <w:rsid w:val="001B7F4A"/>
    <w:rsid w:val="001D0C9F"/>
    <w:rsid w:val="001D0F8D"/>
    <w:rsid w:val="002503E4"/>
    <w:rsid w:val="002B7FFE"/>
    <w:rsid w:val="002E34E5"/>
    <w:rsid w:val="00321976"/>
    <w:rsid w:val="003460D7"/>
    <w:rsid w:val="003673DD"/>
    <w:rsid w:val="003D422A"/>
    <w:rsid w:val="003F69FC"/>
    <w:rsid w:val="00483641"/>
    <w:rsid w:val="004E2E36"/>
    <w:rsid w:val="004F32D5"/>
    <w:rsid w:val="00533671"/>
    <w:rsid w:val="0065016C"/>
    <w:rsid w:val="00696BF4"/>
    <w:rsid w:val="006A2C8A"/>
    <w:rsid w:val="006D754B"/>
    <w:rsid w:val="006E2FD5"/>
    <w:rsid w:val="006E6A7A"/>
    <w:rsid w:val="006F2EDA"/>
    <w:rsid w:val="006F6B0A"/>
    <w:rsid w:val="007178FC"/>
    <w:rsid w:val="00736D40"/>
    <w:rsid w:val="007730D9"/>
    <w:rsid w:val="007E18AD"/>
    <w:rsid w:val="00874384"/>
    <w:rsid w:val="00892806"/>
    <w:rsid w:val="008C65C5"/>
    <w:rsid w:val="009273EF"/>
    <w:rsid w:val="0096444C"/>
    <w:rsid w:val="0096473C"/>
    <w:rsid w:val="009F6456"/>
    <w:rsid w:val="00A431D2"/>
    <w:rsid w:val="00A55C91"/>
    <w:rsid w:val="00AB413B"/>
    <w:rsid w:val="00B81DD1"/>
    <w:rsid w:val="00C015E0"/>
    <w:rsid w:val="00C11A3D"/>
    <w:rsid w:val="00C17678"/>
    <w:rsid w:val="00C416D9"/>
    <w:rsid w:val="00C759BA"/>
    <w:rsid w:val="00DB2510"/>
    <w:rsid w:val="00DB33D3"/>
    <w:rsid w:val="00DD38DB"/>
    <w:rsid w:val="00DF3FAA"/>
    <w:rsid w:val="00E40CDC"/>
    <w:rsid w:val="00F4203B"/>
    <w:rsid w:val="00F726C1"/>
    <w:rsid w:val="00F83E60"/>
    <w:rsid w:val="00FC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85027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72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449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37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472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7981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111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83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984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369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233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127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7760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293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Brandon Stevens</cp:lastModifiedBy>
  <cp:revision>3</cp:revision>
  <dcterms:created xsi:type="dcterms:W3CDTF">2022-03-18T03:32:00Z</dcterms:created>
  <dcterms:modified xsi:type="dcterms:W3CDTF">2022-03-18T03:39:00Z</dcterms:modified>
</cp:coreProperties>
</file>