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7595" w14:textId="03FFDBEE" w:rsidR="00FF6A08" w:rsidRPr="005141F2" w:rsidRDefault="00E33083" w:rsidP="0074201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141F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187667" wp14:editId="32505BE6">
                <wp:simplePos x="0" y="0"/>
                <wp:positionH relativeFrom="column">
                  <wp:posOffset>-341630</wp:posOffset>
                </wp:positionH>
                <wp:positionV relativeFrom="paragraph">
                  <wp:posOffset>0</wp:posOffset>
                </wp:positionV>
                <wp:extent cx="1828800" cy="1466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801AE" w14:textId="3CDC7B75" w:rsidR="003007CF" w:rsidRPr="005E382E" w:rsidRDefault="003007CF" w:rsidP="002B1A4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8448255" w14:textId="5E374D52" w:rsidR="003007CF" w:rsidRPr="00FA06D6" w:rsidRDefault="005067F9" w:rsidP="00ED72B1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8"/>
                                <w:szCs w:val="16"/>
                              </w:rPr>
                              <w:drawing>
                                <wp:inline distT="0" distB="0" distL="0" distR="0" wp14:anchorId="0A9E325C" wp14:editId="146E5960">
                                  <wp:extent cx="878276" cy="118567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8276" cy="1185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8766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6.9pt;margin-top:0;width:2in;height:11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c3NgIAAH0EAAAOAAAAZHJzL2Uyb0RvYy54bWysVE1v2zAMvQ/YfxB0X5xkaZYacYosRYYB&#10;QVsgHXpWZCkWJouapMTOfv0oxflou9Owi0yK1CP5SHp619aa7IXzCkxBB70+JcJwKJXZFvTH8/LT&#10;hBIfmCmZBiMKehCe3s0+fpg2NhdDqECXwhEEMT5vbEGrEGyeZZ5Xoma+B1YYNEpwNQuoum1WOtYg&#10;eq2zYb8/zhpwpXXAhfd4e3800lnCl1Lw8CilF4HogmJuIZ0unZt4ZrMpy7eO2UrxLg32D1nUTBkM&#10;eoa6Z4GRnVPvoGrFHXiQocehzkBKxUWqAasZ9N9Us66YFakWJMfbM03+/8Hyh/3aPjkS2q/QYgMj&#10;IY31ucfLWE8rXR2/mClBO1J4ONMm2kB4fDQZTiZ9NHG0DUbj8eQmEZtdnlvnwzcBNYlCQR32JdHF&#10;9isfMCS6nlxiNA9alUuldVLiLIiFdmTPsIs6pCTxxSsvbUhT0PFnDP0OIUKf32804z9jma8RUNMG&#10;Ly/FRym0m7ZjZAPlAYlycJwhb/lSIe6K+fDEHA4NEoCLEB7xkBowGegkSipwv/92H/2xl2ilpMEh&#10;LKj/tWNOUKK/G+zy7WA0ilOblNHNlyEq7tqyubaYXb0AZGiAK2d5EqN/0CdROqhfcF/mMSqamOEY&#10;u6DhJC7CcTVw37iYz5MTzqllYWXWlkfoSG7k87l9Yc52/Qw4Cg9wGleWv2nr0Te+NDDfBZAq9TwS&#10;fGS14x1nPLWl28e4RNd68rr8NWZ/AAAA//8DAFBLAwQUAAYACAAAACEAIox0pdsAAAAIAQAADwAA&#10;AGRycy9kb3ducmV2LnhtbEyPwU7DMBBE70j8g7VI3FqnKaAQ4lSAChdOFMR5G29ti3gdxW4a/h73&#10;BLdZzWrmTbOZfS8mGqMLrGC1LEAQd0E7Ngo+P14WFYiYkDX2gUnBD0XYtJcXDdY6nPidpl0yIodw&#10;rFGBTWmopYydJY9xGQbi7B3C6DHlczRSj3jK4b6XZVHcSY+Oc4PFgZ4tdd+7o1ewfTL3pqtwtNtK&#10;OzfNX4c386rU9dX8+AAi0Zz+nuGMn9GhzUz7cGQdRa9gcbvO6ElBXpTtcn1TgtifxaoA2Tby/4D2&#10;FwAA//8DAFBLAQItABQABgAIAAAAIQC2gziS/gAAAOEBAAATAAAAAAAAAAAAAAAAAAAAAABbQ29u&#10;dGVudF9UeXBlc10ueG1sUEsBAi0AFAAGAAgAAAAhADj9If/WAAAAlAEAAAsAAAAAAAAAAAAAAAAA&#10;LwEAAF9yZWxzLy5yZWxzUEsBAi0AFAAGAAgAAAAhAGYyJzc2AgAAfQQAAA4AAAAAAAAAAAAAAAAA&#10;LgIAAGRycy9lMm9Eb2MueG1sUEsBAi0AFAAGAAgAAAAhACKMdKXbAAAACAEAAA8AAAAAAAAAAAAA&#10;AAAAkAQAAGRycy9kb3ducmV2LnhtbFBLBQYAAAAABAAEAPMAAACYBQAAAAA=&#10;" fillcolor="white [3201]" strokeweight=".5pt">
                <v:textbox>
                  <w:txbxContent>
                    <w:p w14:paraId="12C801AE" w14:textId="3CDC7B75" w:rsidR="003007CF" w:rsidRPr="005E382E" w:rsidRDefault="003007CF" w:rsidP="002B1A45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8448255" w14:textId="5E374D52" w:rsidR="003007CF" w:rsidRPr="00FA06D6" w:rsidRDefault="005067F9" w:rsidP="00ED72B1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8"/>
                          <w:szCs w:val="16"/>
                        </w:rPr>
                        <w:drawing>
                          <wp:inline distT="0" distB="0" distL="0" distR="0" wp14:anchorId="0A9E325C" wp14:editId="146E5960">
                            <wp:extent cx="878276" cy="1185674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8276" cy="1185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CF9392E" w14:textId="18DCA41F" w:rsidR="003459EC" w:rsidRPr="00064061" w:rsidRDefault="00064061" w:rsidP="00742011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064061">
        <w:rPr>
          <w:rFonts w:ascii="Arial" w:hAnsi="Arial" w:cs="Arial"/>
          <w:b/>
          <w:bCs/>
          <w:color w:val="FF0000"/>
          <w:sz w:val="22"/>
          <w:szCs w:val="22"/>
        </w:rPr>
        <w:t xml:space="preserve">[LINE </w:t>
      </w:r>
      <w:r w:rsidR="00D12C5A" w:rsidRPr="00CC2066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14</w:t>
      </w:r>
      <w:r w:rsidRPr="00064061">
        <w:rPr>
          <w:rFonts w:ascii="Arial" w:hAnsi="Arial" w:cs="Arial"/>
          <w:b/>
          <w:bCs/>
          <w:color w:val="FF0000"/>
          <w:sz w:val="22"/>
          <w:szCs w:val="22"/>
        </w:rPr>
        <w:t>]</w:t>
      </w:r>
    </w:p>
    <w:p w14:paraId="78A3132B" w14:textId="232356A7" w:rsidR="003459EC" w:rsidRPr="005141F2" w:rsidRDefault="003459EC" w:rsidP="0074201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C00C3A" w14:textId="77777777" w:rsidR="003459EC" w:rsidRPr="005141F2" w:rsidRDefault="003459EC" w:rsidP="0074201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B2F945C" w14:textId="77777777" w:rsidR="00FF6A08" w:rsidRPr="005141F2" w:rsidRDefault="00FF6A08" w:rsidP="0074201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13D220" w14:textId="658544D1" w:rsidR="008E46A4" w:rsidRPr="005141F2" w:rsidRDefault="008E46A4" w:rsidP="0074201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141F2">
        <w:rPr>
          <w:rFonts w:ascii="Arial" w:hAnsi="Arial" w:cs="Arial"/>
          <w:b/>
          <w:bCs/>
          <w:color w:val="000000"/>
          <w:sz w:val="22"/>
          <w:szCs w:val="22"/>
        </w:rPr>
        <w:t>Slide content:</w:t>
      </w:r>
    </w:p>
    <w:p w14:paraId="3942E921" w14:textId="5ACCAFEF" w:rsidR="007755A3" w:rsidRPr="005141F2" w:rsidRDefault="00CD38BA" w:rsidP="00742011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Plumbing: Specific Room Requirements</w:t>
      </w:r>
    </w:p>
    <w:p w14:paraId="44ADDFEA" w14:textId="77777777" w:rsidR="00AC3DDA" w:rsidRPr="005141F2" w:rsidRDefault="00AC3DDA" w:rsidP="0074201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72D667" w14:textId="23982B73" w:rsidR="006C346F" w:rsidRPr="005141F2" w:rsidRDefault="006C346F" w:rsidP="0074201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AAA1B9" w14:textId="77777777" w:rsidR="00112CBD" w:rsidRPr="005141F2" w:rsidRDefault="00112CBD" w:rsidP="00112CBD">
      <w:pPr>
        <w:rPr>
          <w:rFonts w:ascii="Arial" w:hAnsi="Arial" w:cs="Arial"/>
          <w:color w:val="000000"/>
          <w:sz w:val="22"/>
          <w:szCs w:val="22"/>
        </w:rPr>
      </w:pPr>
    </w:p>
    <w:p w14:paraId="740B3668" w14:textId="5C6444AE" w:rsidR="00112CBD" w:rsidRPr="005141F2" w:rsidRDefault="002D5ED6" w:rsidP="00112CBD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Other Major Points</w:t>
      </w:r>
      <w:r w:rsidR="005E46E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Pipes in Exterior Walls</w:t>
      </w:r>
      <w:r w:rsidR="009712E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112CBD" w:rsidRPr="005141F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(Content Set Title)</w:t>
      </w:r>
    </w:p>
    <w:p w14:paraId="6D332BE4" w14:textId="77777777" w:rsidR="00112CBD" w:rsidRPr="005141F2" w:rsidRDefault="00112CBD" w:rsidP="00112CB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0CF2B7" w14:textId="77777777" w:rsidR="00F46466" w:rsidRDefault="00112CBD" w:rsidP="00112CB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141F2">
        <w:rPr>
          <w:rFonts w:ascii="Arial" w:hAnsi="Arial" w:cs="Arial"/>
          <w:b/>
          <w:bCs/>
          <w:color w:val="000000"/>
          <w:sz w:val="22"/>
          <w:szCs w:val="22"/>
        </w:rPr>
        <w:t>Slide 1 (What?):</w:t>
      </w:r>
    </w:p>
    <w:p w14:paraId="67C9CABD" w14:textId="63EED4FB" w:rsidR="00F46466" w:rsidRDefault="00303F6C" w:rsidP="00112CBD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5C6D7A7F" wp14:editId="43492173">
            <wp:extent cx="2857500" cy="21431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7AA42" w14:textId="2511E3F2" w:rsidR="00112CBD" w:rsidRDefault="00112CBD" w:rsidP="00112CB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141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A62858B" w14:textId="4F695BD7" w:rsidR="00F46466" w:rsidRDefault="00F46466" w:rsidP="00112CBD">
      <w:pPr>
        <w:rPr>
          <w:rFonts w:ascii="Arial" w:hAnsi="Arial" w:cs="Arial"/>
        </w:rPr>
      </w:pPr>
      <w:r w:rsidRPr="005F5749">
        <w:rPr>
          <w:rFonts w:ascii="Arial" w:hAnsi="Arial" w:cs="Arial"/>
          <w:color w:val="000000"/>
        </w:rPr>
        <w:t>[IMAGE ADDRESS]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anchor="edit-group-scope" w:history="1">
        <w:r w:rsidR="00303F6C" w:rsidRPr="00B65F89">
          <w:rPr>
            <w:rStyle w:val="Hyperlink"/>
            <w:rFonts w:ascii="Arial" w:hAnsi="Arial" w:cs="Arial"/>
          </w:rPr>
          <w:t>https://basc.pnnl.gov/resource-guides/insulating-plumbing-pipes#edit-group-scope</w:t>
        </w:r>
      </w:hyperlink>
      <w:r w:rsidR="00303F6C">
        <w:rPr>
          <w:rFonts w:ascii="Arial" w:hAnsi="Arial" w:cs="Arial"/>
        </w:rPr>
        <w:t xml:space="preserve"> </w:t>
      </w:r>
      <w:r w:rsidR="00503F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414FD020" w14:textId="77777777" w:rsidR="00544918" w:rsidRDefault="00775B74" w:rsidP="00544918">
      <w:pPr>
        <w:pStyle w:val="NormalWeb"/>
        <w:numPr>
          <w:ilvl w:val="0"/>
          <w:numId w:val="13"/>
        </w:numPr>
        <w:shd w:val="clear" w:color="auto" w:fill="FFFFFF"/>
      </w:pPr>
      <w:r w:rsidRPr="00775B74">
        <w:rPr>
          <w:rFonts w:ascii="Arial" w:hAnsi="Arial" w:cs="Arial"/>
          <w:color w:val="000000"/>
        </w:rPr>
        <w:t xml:space="preserve">Insulate all hot </w:t>
      </w:r>
      <w:r w:rsidR="00E63FDE">
        <w:rPr>
          <w:rFonts w:ascii="Arial" w:hAnsi="Arial" w:cs="Arial"/>
          <w:color w:val="000000"/>
        </w:rPr>
        <w:t xml:space="preserve">water supply pipes </w:t>
      </w:r>
      <w:r w:rsidRPr="00775B74">
        <w:rPr>
          <w:rFonts w:ascii="Arial" w:hAnsi="Arial" w:cs="Arial"/>
          <w:color w:val="000000"/>
        </w:rPr>
        <w:t>and</w:t>
      </w:r>
      <w:r w:rsidR="00E63FDE">
        <w:rPr>
          <w:rFonts w:ascii="Arial" w:hAnsi="Arial" w:cs="Arial"/>
          <w:color w:val="000000"/>
        </w:rPr>
        <w:t>, where condensation is a factor,</w:t>
      </w:r>
      <w:r w:rsidRPr="00775B74">
        <w:rPr>
          <w:rFonts w:ascii="Arial" w:hAnsi="Arial" w:cs="Arial"/>
          <w:color w:val="000000"/>
        </w:rPr>
        <w:t xml:space="preserve"> insulate cold water supply </w:t>
      </w:r>
      <w:r w:rsidR="00E63FDE">
        <w:rPr>
          <w:rFonts w:ascii="Arial" w:hAnsi="Arial" w:cs="Arial"/>
          <w:color w:val="000000"/>
        </w:rPr>
        <w:t>pipes</w:t>
      </w:r>
      <w:r w:rsidRPr="00775B74">
        <w:rPr>
          <w:rFonts w:ascii="Arial" w:hAnsi="Arial" w:cs="Arial"/>
          <w:color w:val="000000"/>
        </w:rPr>
        <w:t>.</w:t>
      </w:r>
      <w:r w:rsidRPr="00775B74">
        <w:t xml:space="preserve"> </w:t>
      </w:r>
    </w:p>
    <w:p w14:paraId="64D7209D" w14:textId="7D0B9B40" w:rsidR="00775B74" w:rsidRDefault="00775B74" w:rsidP="00544918">
      <w:pPr>
        <w:pStyle w:val="NormalWeb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</w:rPr>
      </w:pPr>
      <w:r w:rsidRPr="00775B74">
        <w:rPr>
          <w:rFonts w:ascii="Arial" w:hAnsi="Arial" w:cs="Arial"/>
          <w:color w:val="000000"/>
        </w:rPr>
        <w:t xml:space="preserve">If </w:t>
      </w:r>
      <w:r w:rsidR="00D078B0">
        <w:rPr>
          <w:rFonts w:ascii="Arial" w:hAnsi="Arial" w:cs="Arial"/>
          <w:color w:val="000000"/>
        </w:rPr>
        <w:t>pipes</w:t>
      </w:r>
      <w:r w:rsidRPr="00775B74">
        <w:rPr>
          <w:rFonts w:ascii="Arial" w:hAnsi="Arial" w:cs="Arial"/>
          <w:color w:val="000000"/>
        </w:rPr>
        <w:t xml:space="preserve"> must be placed in exterior walls, ensure that the pipes are insulated and that </w:t>
      </w:r>
      <w:r w:rsidR="00E63FDE">
        <w:rPr>
          <w:rFonts w:ascii="Arial" w:hAnsi="Arial" w:cs="Arial"/>
          <w:color w:val="000000"/>
        </w:rPr>
        <w:t>suitable</w:t>
      </w:r>
      <w:r w:rsidRPr="00775B74">
        <w:rPr>
          <w:rFonts w:ascii="Arial" w:hAnsi="Arial" w:cs="Arial"/>
          <w:color w:val="000000"/>
        </w:rPr>
        <w:t xml:space="preserve"> cavity insulation is installed behind the pipes</w:t>
      </w:r>
      <w:r w:rsidR="00E63FDE">
        <w:rPr>
          <w:rFonts w:ascii="Arial" w:hAnsi="Arial" w:cs="Arial"/>
          <w:color w:val="000000"/>
        </w:rPr>
        <w:t>; a</w:t>
      </w:r>
      <w:r w:rsidRPr="00775B74">
        <w:rPr>
          <w:rFonts w:ascii="Arial" w:hAnsi="Arial" w:cs="Arial"/>
          <w:color w:val="000000"/>
        </w:rPr>
        <w:t>ir</w:t>
      </w:r>
      <w:r w:rsidR="00E63FDE">
        <w:rPr>
          <w:rFonts w:ascii="Arial" w:hAnsi="Arial" w:cs="Arial"/>
          <w:color w:val="000000"/>
        </w:rPr>
        <w:t>-</w:t>
      </w:r>
      <w:r w:rsidRPr="00775B74">
        <w:rPr>
          <w:rFonts w:ascii="Arial" w:hAnsi="Arial" w:cs="Arial"/>
          <w:color w:val="000000"/>
        </w:rPr>
        <w:t>seal the wall cavity to prevent cold air from flowing around the pipes.</w:t>
      </w:r>
    </w:p>
    <w:p w14:paraId="50738A12" w14:textId="0D246AE0" w:rsidR="00C6655E" w:rsidRDefault="00457C12" w:rsidP="00C6655E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654B70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C6655E" w:rsidRPr="00654B70">
        <w:rPr>
          <w:rFonts w:ascii="Arial" w:hAnsi="Arial" w:cs="Arial"/>
          <w:b/>
          <w:bCs/>
          <w:color w:val="000000"/>
          <w:sz w:val="22"/>
          <w:szCs w:val="22"/>
        </w:rPr>
        <w:t>otes:</w:t>
      </w:r>
      <w:r w:rsidR="00C6655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464F41B" w14:textId="77777777" w:rsidR="00E63FDE" w:rsidRDefault="00E63FDE" w:rsidP="00E63FDE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775B74">
        <w:rPr>
          <w:rFonts w:ascii="Arial" w:hAnsi="Arial" w:cs="Arial"/>
          <w:color w:val="000000"/>
        </w:rPr>
        <w:t xml:space="preserve">Insulate all hot </w:t>
      </w:r>
      <w:r>
        <w:rPr>
          <w:rFonts w:ascii="Arial" w:hAnsi="Arial" w:cs="Arial"/>
          <w:color w:val="000000"/>
        </w:rPr>
        <w:t xml:space="preserve">water supply pipes </w:t>
      </w:r>
      <w:r w:rsidRPr="00775B74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>, where condensation is a factor,</w:t>
      </w:r>
      <w:r w:rsidRPr="00775B74">
        <w:rPr>
          <w:rFonts w:ascii="Arial" w:hAnsi="Arial" w:cs="Arial"/>
          <w:color w:val="000000"/>
        </w:rPr>
        <w:t xml:space="preserve"> insulate cold water supply </w:t>
      </w:r>
      <w:r>
        <w:rPr>
          <w:rFonts w:ascii="Arial" w:hAnsi="Arial" w:cs="Arial"/>
          <w:color w:val="000000"/>
        </w:rPr>
        <w:t>pipes</w:t>
      </w:r>
      <w:r w:rsidRPr="00775B74">
        <w:rPr>
          <w:rFonts w:ascii="Arial" w:hAnsi="Arial" w:cs="Arial"/>
          <w:color w:val="000000"/>
        </w:rPr>
        <w:t>.</w:t>
      </w:r>
      <w:r w:rsidRPr="00775B74">
        <w:t xml:space="preserve"> </w:t>
      </w:r>
      <w:r w:rsidRPr="00775B74">
        <w:rPr>
          <w:rFonts w:ascii="Arial" w:hAnsi="Arial" w:cs="Arial"/>
          <w:color w:val="000000"/>
        </w:rPr>
        <w:t xml:space="preserve">If </w:t>
      </w:r>
      <w:r>
        <w:rPr>
          <w:rFonts w:ascii="Arial" w:hAnsi="Arial" w:cs="Arial"/>
          <w:color w:val="000000"/>
        </w:rPr>
        <w:t>pipes</w:t>
      </w:r>
      <w:r w:rsidRPr="00775B74">
        <w:rPr>
          <w:rFonts w:ascii="Arial" w:hAnsi="Arial" w:cs="Arial"/>
          <w:color w:val="000000"/>
        </w:rPr>
        <w:t xml:space="preserve"> must be placed in exterior walls, ensure that the pipes are insulated and that </w:t>
      </w:r>
      <w:r>
        <w:rPr>
          <w:rFonts w:ascii="Arial" w:hAnsi="Arial" w:cs="Arial"/>
          <w:color w:val="000000"/>
        </w:rPr>
        <w:t>suitable</w:t>
      </w:r>
      <w:r w:rsidRPr="00775B74">
        <w:rPr>
          <w:rFonts w:ascii="Arial" w:hAnsi="Arial" w:cs="Arial"/>
          <w:color w:val="000000"/>
        </w:rPr>
        <w:t xml:space="preserve"> cavity insulation is installed behind the pipes</w:t>
      </w:r>
      <w:r>
        <w:rPr>
          <w:rFonts w:ascii="Arial" w:hAnsi="Arial" w:cs="Arial"/>
          <w:color w:val="000000"/>
        </w:rPr>
        <w:t>; a</w:t>
      </w:r>
      <w:r w:rsidRPr="00775B74">
        <w:rPr>
          <w:rFonts w:ascii="Arial" w:hAnsi="Arial" w:cs="Arial"/>
          <w:color w:val="000000"/>
        </w:rPr>
        <w:t>ir</w:t>
      </w:r>
      <w:r>
        <w:rPr>
          <w:rFonts w:ascii="Arial" w:hAnsi="Arial" w:cs="Arial"/>
          <w:color w:val="000000"/>
        </w:rPr>
        <w:t>-</w:t>
      </w:r>
      <w:r w:rsidRPr="00775B74">
        <w:rPr>
          <w:rFonts w:ascii="Arial" w:hAnsi="Arial" w:cs="Arial"/>
          <w:color w:val="000000"/>
        </w:rPr>
        <w:t>seal the wall cavity to prevent cold air from flowing around the pipes.</w:t>
      </w:r>
    </w:p>
    <w:p w14:paraId="127DB161" w14:textId="6E87EA6E" w:rsidR="00F258A5" w:rsidRDefault="00F258A5" w:rsidP="00F258A5">
      <w:pPr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88473401"/>
      <w:r w:rsidRPr="005D7F27">
        <w:rPr>
          <w:rFonts w:ascii="Arial" w:hAnsi="Arial" w:cs="Arial"/>
          <w:b/>
          <w:bCs/>
          <w:color w:val="000000"/>
          <w:sz w:val="22"/>
          <w:szCs w:val="22"/>
        </w:rPr>
        <w:t xml:space="preserve">Slide </w:t>
      </w:r>
      <w:r w:rsidR="002E1303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5D7F27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="002E1303">
        <w:rPr>
          <w:rFonts w:ascii="Arial" w:hAnsi="Arial" w:cs="Arial"/>
          <w:b/>
          <w:bCs/>
          <w:color w:val="000000"/>
          <w:sz w:val="22"/>
          <w:szCs w:val="22"/>
        </w:rPr>
        <w:t>Why</w:t>
      </w:r>
      <w:r w:rsidRPr="005D7F27">
        <w:rPr>
          <w:rFonts w:ascii="Arial" w:hAnsi="Arial" w:cs="Arial"/>
          <w:b/>
          <w:bCs/>
          <w:color w:val="000000"/>
          <w:sz w:val="22"/>
          <w:szCs w:val="22"/>
        </w:rPr>
        <w:t>?):</w:t>
      </w:r>
      <w:bookmarkEnd w:id="0"/>
    </w:p>
    <w:p w14:paraId="5136B0C3" w14:textId="4D91F848" w:rsidR="0029721D" w:rsidRDefault="00437C8A" w:rsidP="0029721D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3EEAEF4" wp14:editId="49DCFBE8">
            <wp:extent cx="23622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224" t="33638" r="45032" b="28734"/>
                    <a:stretch/>
                  </pic:blipFill>
                  <pic:spPr bwMode="auto">
                    <a:xfrm>
                      <a:off x="0" y="0"/>
                      <a:ext cx="236220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27F93D" w14:textId="77777777" w:rsidR="0029721D" w:rsidRDefault="0029721D" w:rsidP="0029721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141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A916F2E" w14:textId="7398FC04" w:rsidR="0029721D" w:rsidRDefault="0029721D" w:rsidP="0029721D">
      <w:pPr>
        <w:rPr>
          <w:rFonts w:ascii="Arial" w:hAnsi="Arial" w:cs="Arial"/>
        </w:rPr>
      </w:pPr>
      <w:r w:rsidRPr="005F5749">
        <w:rPr>
          <w:rFonts w:ascii="Arial" w:hAnsi="Arial" w:cs="Arial"/>
          <w:color w:val="000000"/>
        </w:rPr>
        <w:t>[IMAGE ADDRESS]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r w:rsidRPr="00476117">
          <w:rPr>
            <w:rStyle w:val="Hyperlink"/>
            <w:rFonts w:ascii="Arial" w:hAnsi="Arial" w:cs="Arial"/>
          </w:rPr>
          <w:t>https://www.istockphoto.com/photo/installing-water-pipe-insulation-gm182235915-11114708</w:t>
        </w:r>
      </w:hyperlink>
      <w:r>
        <w:rPr>
          <w:rFonts w:ascii="Arial" w:hAnsi="Arial" w:cs="Arial"/>
        </w:rPr>
        <w:t xml:space="preserve">    </w:t>
      </w:r>
    </w:p>
    <w:p w14:paraId="75AF4CC5" w14:textId="4C73702F" w:rsidR="002F40D6" w:rsidRDefault="002F40D6" w:rsidP="002F40D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</w:p>
    <w:p w14:paraId="7832814D" w14:textId="37D69758" w:rsidR="00775B74" w:rsidRDefault="00D078B0" w:rsidP="009A521D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</w:rPr>
      </w:pPr>
      <w:bookmarkStart w:id="1" w:name="_Hlk88832648"/>
      <w:r>
        <w:rPr>
          <w:rFonts w:ascii="Arial" w:hAnsi="Arial" w:cs="Arial"/>
          <w:color w:val="000000"/>
        </w:rPr>
        <w:t>I</w:t>
      </w:r>
      <w:r w:rsidRPr="00775B74">
        <w:rPr>
          <w:rFonts w:ascii="Arial" w:hAnsi="Arial" w:cs="Arial"/>
          <w:color w:val="000000"/>
        </w:rPr>
        <w:t xml:space="preserve">nsulating water pipes can save energy by </w:t>
      </w:r>
      <w:r w:rsidR="003814AB">
        <w:rPr>
          <w:rFonts w:ascii="Arial" w:hAnsi="Arial" w:cs="Arial"/>
          <w:color w:val="000000"/>
        </w:rPr>
        <w:t>lessening</w:t>
      </w:r>
      <w:r w:rsidRPr="00775B74">
        <w:rPr>
          <w:rFonts w:ascii="Arial" w:hAnsi="Arial" w:cs="Arial"/>
          <w:color w:val="000000"/>
        </w:rPr>
        <w:t xml:space="preserve"> heat loss through the piping.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According to s</w:t>
      </w:r>
      <w:r w:rsidR="00775B74" w:rsidRPr="00775B74">
        <w:rPr>
          <w:rFonts w:ascii="Arial" w:hAnsi="Arial" w:cs="Arial"/>
        </w:rPr>
        <w:t>tudies by DOE’s Building America program</w:t>
      </w:r>
      <w:r>
        <w:rPr>
          <w:rFonts w:ascii="Arial" w:hAnsi="Arial" w:cs="Arial"/>
        </w:rPr>
        <w:t xml:space="preserve">, </w:t>
      </w:r>
      <w:r w:rsidR="00775B74" w:rsidRPr="00775B74">
        <w:rPr>
          <w:rFonts w:ascii="Arial" w:hAnsi="Arial" w:cs="Arial"/>
        </w:rPr>
        <w:t xml:space="preserve">distribution heat loss in uninsulated hot water pipes can range from 16% to 23% depending on the climate. Adding </w:t>
      </w:r>
      <w:r w:rsidR="00775B74">
        <w:rPr>
          <w:rFonts w:ascii="Arial" w:hAnsi="Arial" w:cs="Arial"/>
        </w:rPr>
        <w:t>¾-</w:t>
      </w:r>
      <w:r w:rsidR="00775B74" w:rsidRPr="00775B74">
        <w:rPr>
          <w:rFonts w:ascii="Arial" w:hAnsi="Arial" w:cs="Arial"/>
        </w:rPr>
        <w:t xml:space="preserve">inch pipe insulation can </w:t>
      </w:r>
      <w:r>
        <w:rPr>
          <w:rFonts w:ascii="Arial" w:hAnsi="Arial" w:cs="Arial"/>
        </w:rPr>
        <w:t>reduce</w:t>
      </w:r>
      <w:r w:rsidR="00775B74" w:rsidRPr="00775B74">
        <w:rPr>
          <w:rFonts w:ascii="Arial" w:hAnsi="Arial" w:cs="Arial"/>
        </w:rPr>
        <w:t xml:space="preserve"> overall water heating energy use by 4% to 5% annually</w:t>
      </w:r>
      <w:r>
        <w:rPr>
          <w:rFonts w:ascii="Arial" w:hAnsi="Arial" w:cs="Arial"/>
        </w:rPr>
        <w:t>.</w:t>
      </w:r>
    </w:p>
    <w:bookmarkEnd w:id="1"/>
    <w:p w14:paraId="758F234A" w14:textId="31572BA7" w:rsidR="002E1303" w:rsidRDefault="009A521D" w:rsidP="009A521D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Notes:</w:t>
      </w:r>
    </w:p>
    <w:p w14:paraId="7008FCDF" w14:textId="0A108FE1" w:rsidR="00D078B0" w:rsidRDefault="00D078B0" w:rsidP="00D078B0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Insulating water pipes can save energy by </w:t>
      </w:r>
      <w:r w:rsidR="003814AB">
        <w:rPr>
          <w:rFonts w:ascii="Arial" w:hAnsi="Arial" w:cs="Arial"/>
        </w:rPr>
        <w:t>lessen</w:t>
      </w:r>
      <w:r>
        <w:rPr>
          <w:rFonts w:ascii="Arial" w:hAnsi="Arial" w:cs="Arial"/>
        </w:rPr>
        <w:t xml:space="preserve">ing heat loss through </w:t>
      </w:r>
      <w:r w:rsidR="003814AB">
        <w:rPr>
          <w:rFonts w:ascii="Arial" w:hAnsi="Arial" w:cs="Arial"/>
        </w:rPr>
        <w:t xml:space="preserve">the piping. </w:t>
      </w:r>
      <w:r>
        <w:rPr>
          <w:rFonts w:ascii="Arial" w:hAnsi="Arial" w:cs="Arial"/>
        </w:rPr>
        <w:t>According to s</w:t>
      </w:r>
      <w:r w:rsidRPr="00775B74">
        <w:rPr>
          <w:rFonts w:ascii="Arial" w:hAnsi="Arial" w:cs="Arial"/>
        </w:rPr>
        <w:t>tudies by DOE’s Building America program</w:t>
      </w:r>
      <w:r>
        <w:rPr>
          <w:rFonts w:ascii="Arial" w:hAnsi="Arial" w:cs="Arial"/>
        </w:rPr>
        <w:t xml:space="preserve">, </w:t>
      </w:r>
      <w:r w:rsidRPr="00775B74">
        <w:rPr>
          <w:rFonts w:ascii="Arial" w:hAnsi="Arial" w:cs="Arial"/>
        </w:rPr>
        <w:t xml:space="preserve">distribution heat loss in uninsulated hot water pipes can range from 16% to 23% depending on the climate. Adding </w:t>
      </w:r>
      <w:r>
        <w:rPr>
          <w:rFonts w:ascii="Arial" w:hAnsi="Arial" w:cs="Arial"/>
        </w:rPr>
        <w:t>¾-</w:t>
      </w:r>
      <w:r w:rsidRPr="00775B74">
        <w:rPr>
          <w:rFonts w:ascii="Arial" w:hAnsi="Arial" w:cs="Arial"/>
        </w:rPr>
        <w:t xml:space="preserve">inch pipe insulation can </w:t>
      </w:r>
      <w:r>
        <w:rPr>
          <w:rFonts w:ascii="Arial" w:hAnsi="Arial" w:cs="Arial"/>
        </w:rPr>
        <w:t>reduce</w:t>
      </w:r>
      <w:r w:rsidRPr="00775B74">
        <w:rPr>
          <w:rFonts w:ascii="Arial" w:hAnsi="Arial" w:cs="Arial"/>
        </w:rPr>
        <w:t xml:space="preserve"> overall water heating energy use by 4% to 5% annually</w:t>
      </w:r>
      <w:r>
        <w:rPr>
          <w:rFonts w:ascii="Arial" w:hAnsi="Arial" w:cs="Arial"/>
        </w:rPr>
        <w:t>.</w:t>
      </w:r>
    </w:p>
    <w:p w14:paraId="5BE65C5D" w14:textId="77777777" w:rsidR="006C42DA" w:rsidRDefault="006C42DA" w:rsidP="00F258A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F1EB99" w14:textId="45558D87" w:rsidR="00D55840" w:rsidRDefault="00D55840" w:rsidP="00F258A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D7F27">
        <w:rPr>
          <w:rFonts w:ascii="Arial" w:hAnsi="Arial" w:cs="Arial"/>
          <w:b/>
          <w:bCs/>
          <w:color w:val="000000"/>
          <w:sz w:val="22"/>
          <w:szCs w:val="22"/>
        </w:rPr>
        <w:t xml:space="preserve">Slide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5D7F27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color w:val="000000"/>
          <w:sz w:val="22"/>
          <w:szCs w:val="22"/>
        </w:rPr>
        <w:t>How</w:t>
      </w:r>
      <w:r w:rsidRPr="005D7F27">
        <w:rPr>
          <w:rFonts w:ascii="Arial" w:hAnsi="Arial" w:cs="Arial"/>
          <w:b/>
          <w:bCs/>
          <w:color w:val="000000"/>
          <w:sz w:val="22"/>
          <w:szCs w:val="22"/>
        </w:rPr>
        <w:t>?):</w:t>
      </w:r>
    </w:p>
    <w:p w14:paraId="03D7E227" w14:textId="23D9E83B" w:rsidR="002F40D6" w:rsidRDefault="002F40D6" w:rsidP="002F40D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BF0A8C" w14:textId="7313DC28" w:rsidR="003814AB" w:rsidRDefault="003814AB" w:rsidP="003814AB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23AAB24" wp14:editId="7FC45C1E">
            <wp:extent cx="3819525" cy="285801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653" cy="286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  </w:t>
      </w:r>
    </w:p>
    <w:p w14:paraId="6A0461A4" w14:textId="77777777" w:rsidR="003814AB" w:rsidRDefault="003814AB" w:rsidP="003814AB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[IMAGE ADDRESS] </w:t>
      </w:r>
      <w:hyperlink r:id="rId12" w:anchor="edit-group-description" w:history="1">
        <w:r w:rsidRPr="00B65F89">
          <w:rPr>
            <w:rStyle w:val="Hyperlink"/>
            <w:rFonts w:ascii="Arial" w:hAnsi="Arial" w:cs="Arial"/>
          </w:rPr>
          <w:t>https://basc.pnnl.gov/resource-guides/insulating-plumbing-pipes#edit-group-description</w:t>
        </w:r>
      </w:hyperlink>
      <w:r>
        <w:rPr>
          <w:rFonts w:ascii="Arial" w:hAnsi="Arial" w:cs="Arial"/>
          <w:color w:val="000000"/>
        </w:rPr>
        <w:t xml:space="preserve"> </w:t>
      </w:r>
    </w:p>
    <w:p w14:paraId="177552FD" w14:textId="4522C70A" w:rsidR="00873BD7" w:rsidRDefault="00873BD7" w:rsidP="00873BD7"/>
    <w:p w14:paraId="5F8D0406" w14:textId="75693AB1" w:rsidR="0029721D" w:rsidRPr="0029721D" w:rsidRDefault="00B720FC" w:rsidP="0029721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9721D">
        <w:rPr>
          <w:rFonts w:ascii="Arial" w:hAnsi="Arial" w:cs="Arial"/>
        </w:rPr>
        <w:t>Clean and measure pipes before purchasing insulation</w:t>
      </w:r>
      <w:r w:rsidR="0029721D" w:rsidRPr="0029721D">
        <w:rPr>
          <w:rFonts w:ascii="Arial" w:hAnsi="Arial" w:cs="Arial"/>
        </w:rPr>
        <w:t>—</w:t>
      </w:r>
      <w:r w:rsidRPr="0029721D">
        <w:rPr>
          <w:rFonts w:ascii="Arial" w:hAnsi="Arial" w:cs="Arial"/>
        </w:rPr>
        <w:t>match the pipe’s outside diameter to the pipe sleeve’s inside diameter to ensure a snug fit.</w:t>
      </w:r>
      <w:r w:rsidR="00D70214" w:rsidRPr="0029721D">
        <w:rPr>
          <w:rFonts w:ascii="Arial" w:hAnsi="Arial" w:cs="Arial"/>
        </w:rPr>
        <w:t xml:space="preserve"> </w:t>
      </w:r>
    </w:p>
    <w:p w14:paraId="19B0D90A" w14:textId="09E5E765" w:rsidR="0029721D" w:rsidRPr="0029721D" w:rsidRDefault="0029721D" w:rsidP="0029721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9721D">
        <w:rPr>
          <w:rFonts w:ascii="Arial" w:hAnsi="Arial" w:cs="Arial"/>
        </w:rPr>
        <w:t xml:space="preserve">Air-seal all seams between the back wall of the cavity and the framing and by sealing any holes through the framing for the piping. </w:t>
      </w:r>
    </w:p>
    <w:p w14:paraId="3C6891A5" w14:textId="66850EF6" w:rsidR="00A60380" w:rsidRPr="0029721D" w:rsidRDefault="0029721D" w:rsidP="0029721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9721D">
        <w:rPr>
          <w:rFonts w:ascii="Arial" w:hAnsi="Arial" w:cs="Arial"/>
        </w:rPr>
        <w:t>Then, apply cavity insulation behind the pipes, between the pipes and the exterior wall.</w:t>
      </w:r>
      <w:r w:rsidR="00F25F47">
        <w:t xml:space="preserve"> </w:t>
      </w:r>
      <w:r w:rsidR="003256AA">
        <w:t xml:space="preserve"> </w:t>
      </w:r>
      <w:r w:rsidR="00A60380" w:rsidRPr="0029721D">
        <w:rPr>
          <w:rFonts w:ascii="Arial" w:hAnsi="Arial" w:cs="Arial"/>
          <w:color w:val="000000"/>
        </w:rPr>
        <w:t xml:space="preserve"> </w:t>
      </w:r>
    </w:p>
    <w:p w14:paraId="51F4E5C5" w14:textId="77777777" w:rsidR="004A45FA" w:rsidRPr="00E703AF" w:rsidRDefault="004A45FA" w:rsidP="004A45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966A8F0" w14:textId="06598987" w:rsidR="00112CBD" w:rsidRDefault="00112CBD" w:rsidP="00112CBD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654B70">
        <w:rPr>
          <w:rFonts w:ascii="Arial" w:hAnsi="Arial" w:cs="Arial"/>
          <w:b/>
          <w:bCs/>
          <w:color w:val="000000"/>
          <w:sz w:val="22"/>
          <w:szCs w:val="22"/>
        </w:rPr>
        <w:t>Notes:</w:t>
      </w:r>
    </w:p>
    <w:p w14:paraId="33FDC102" w14:textId="68EDF100" w:rsidR="00B720FC" w:rsidRDefault="00B720FC" w:rsidP="00112CBD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44918">
        <w:rPr>
          <w:rFonts w:ascii="Arial" w:hAnsi="Arial" w:cs="Arial"/>
        </w:rPr>
        <w:t>Pipe insulation is available in several forms: tubular pipe sleeves, spiral insulation wrap, and fiberglass batts that can be taped around the pipes</w:t>
      </w:r>
      <w:r>
        <w:rPr>
          <w:rFonts w:ascii="Arial" w:hAnsi="Arial" w:cs="Arial"/>
        </w:rPr>
        <w:t>; when</w:t>
      </w:r>
      <w:r w:rsidRPr="00544918">
        <w:rPr>
          <w:rFonts w:ascii="Arial" w:hAnsi="Arial" w:cs="Arial"/>
        </w:rPr>
        <w:t xml:space="preserve"> properly installed, </w:t>
      </w:r>
      <w:r>
        <w:rPr>
          <w:rFonts w:ascii="Arial" w:hAnsi="Arial" w:cs="Arial"/>
        </w:rPr>
        <w:t xml:space="preserve">any of these </w:t>
      </w:r>
      <w:r w:rsidRPr="00544918">
        <w:rPr>
          <w:rFonts w:ascii="Arial" w:hAnsi="Arial" w:cs="Arial"/>
        </w:rPr>
        <w:t xml:space="preserve">can be </w:t>
      </w:r>
      <w:r w:rsidRPr="00B720FC">
        <w:rPr>
          <w:rFonts w:ascii="Arial" w:hAnsi="Arial" w:cs="Arial"/>
        </w:rPr>
        <w:t>effective. Clean and measure pipes before purchasing</w:t>
      </w:r>
      <w:r>
        <w:rPr>
          <w:rFonts w:ascii="Arial" w:hAnsi="Arial" w:cs="Arial"/>
        </w:rPr>
        <w:t xml:space="preserve"> insulation</w:t>
      </w:r>
      <w:r w:rsidRPr="00B720FC">
        <w:rPr>
          <w:rFonts w:ascii="Arial" w:hAnsi="Arial" w:cs="Arial"/>
        </w:rPr>
        <w:t xml:space="preserve"> and match the pipe’s outside diameter to the pipe sleeve’s inside diameter to ensure a snug fit.</w:t>
      </w:r>
      <w:r w:rsidRPr="00B720FC">
        <w:t xml:space="preserve"> </w:t>
      </w:r>
      <w:r>
        <w:rPr>
          <w:rFonts w:ascii="Arial" w:hAnsi="Arial" w:cs="Arial"/>
        </w:rPr>
        <w:t>W</w:t>
      </w:r>
      <w:r w:rsidRPr="00B720FC">
        <w:rPr>
          <w:rFonts w:ascii="Arial" w:hAnsi="Arial" w:cs="Arial"/>
        </w:rPr>
        <w:t xml:space="preserve">ear gloves, goggles, and a dust mask when </w:t>
      </w:r>
      <w:r>
        <w:rPr>
          <w:rFonts w:ascii="Arial" w:hAnsi="Arial" w:cs="Arial"/>
        </w:rPr>
        <w:t>working with</w:t>
      </w:r>
      <w:r w:rsidRPr="00B720FC">
        <w:rPr>
          <w:rFonts w:ascii="Arial" w:hAnsi="Arial" w:cs="Arial"/>
        </w:rPr>
        <w:t xml:space="preserve"> fiberglass.</w:t>
      </w:r>
      <w:r w:rsidRPr="00B720FC">
        <w:t xml:space="preserve"> </w:t>
      </w:r>
      <w:r w:rsidRPr="00B720FC">
        <w:rPr>
          <w:rFonts w:ascii="Arial" w:hAnsi="Arial" w:cs="Arial"/>
        </w:rPr>
        <w:t xml:space="preserve">To further protect pipes, the wall cavity </w:t>
      </w:r>
      <w:r w:rsidR="0029721D">
        <w:rPr>
          <w:rFonts w:ascii="Arial" w:hAnsi="Arial" w:cs="Arial"/>
        </w:rPr>
        <w:t>holding</w:t>
      </w:r>
      <w:r w:rsidRPr="00B720FC">
        <w:rPr>
          <w:rFonts w:ascii="Arial" w:hAnsi="Arial" w:cs="Arial"/>
        </w:rPr>
        <w:t xml:space="preserve"> the pipes should be air</w:t>
      </w:r>
      <w:r w:rsidR="0029721D">
        <w:rPr>
          <w:rFonts w:ascii="Arial" w:hAnsi="Arial" w:cs="Arial"/>
        </w:rPr>
        <w:t>-</w:t>
      </w:r>
      <w:r w:rsidRPr="00B720FC">
        <w:rPr>
          <w:rFonts w:ascii="Arial" w:hAnsi="Arial" w:cs="Arial"/>
        </w:rPr>
        <w:t xml:space="preserve">sealed </w:t>
      </w:r>
      <w:r w:rsidR="0029721D">
        <w:rPr>
          <w:rFonts w:ascii="Arial" w:hAnsi="Arial" w:cs="Arial"/>
        </w:rPr>
        <w:t>with</w:t>
      </w:r>
      <w:r w:rsidRPr="00B720FC">
        <w:rPr>
          <w:rFonts w:ascii="Arial" w:hAnsi="Arial" w:cs="Arial"/>
        </w:rPr>
        <w:t xml:space="preserve"> caulking or</w:t>
      </w:r>
      <w:r w:rsidR="0029721D">
        <w:rPr>
          <w:rFonts w:ascii="Arial" w:hAnsi="Arial" w:cs="Arial"/>
        </w:rPr>
        <w:t xml:space="preserve"> by</w:t>
      </w:r>
      <w:r w:rsidRPr="00B720FC">
        <w:rPr>
          <w:rFonts w:ascii="Arial" w:hAnsi="Arial" w:cs="Arial"/>
        </w:rPr>
        <w:t xml:space="preserve"> foaming all seams between the back wall of the cavity and the framing and by sealing any holes through the framing for the piping. </w:t>
      </w:r>
      <w:r w:rsidR="0029721D">
        <w:rPr>
          <w:rFonts w:ascii="Arial" w:hAnsi="Arial" w:cs="Arial"/>
        </w:rPr>
        <w:t>Then</w:t>
      </w:r>
      <w:r w:rsidRPr="00B720FC">
        <w:rPr>
          <w:rFonts w:ascii="Arial" w:hAnsi="Arial" w:cs="Arial"/>
        </w:rPr>
        <w:t>, cavity insulation should be installed behind the pipes, between the pipes and the exterior wall.</w:t>
      </w:r>
    </w:p>
    <w:sectPr w:rsidR="00B720FC" w:rsidSect="00EC0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83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0717F8D"/>
    <w:multiLevelType w:val="hybridMultilevel"/>
    <w:tmpl w:val="51C0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419AB"/>
    <w:multiLevelType w:val="hybridMultilevel"/>
    <w:tmpl w:val="D57E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A1953"/>
    <w:multiLevelType w:val="hybridMultilevel"/>
    <w:tmpl w:val="881AE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EF714A"/>
    <w:multiLevelType w:val="hybridMultilevel"/>
    <w:tmpl w:val="03A8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7EB"/>
    <w:multiLevelType w:val="hybridMultilevel"/>
    <w:tmpl w:val="AAB4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4675A"/>
    <w:multiLevelType w:val="hybridMultilevel"/>
    <w:tmpl w:val="6182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406BD"/>
    <w:multiLevelType w:val="hybridMultilevel"/>
    <w:tmpl w:val="5374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5BD0"/>
    <w:multiLevelType w:val="hybridMultilevel"/>
    <w:tmpl w:val="2E0C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71F1"/>
    <w:multiLevelType w:val="hybridMultilevel"/>
    <w:tmpl w:val="0ADA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A3292"/>
    <w:multiLevelType w:val="hybridMultilevel"/>
    <w:tmpl w:val="B502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F299A"/>
    <w:multiLevelType w:val="hybridMultilevel"/>
    <w:tmpl w:val="5A14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D0A2A"/>
    <w:multiLevelType w:val="hybridMultilevel"/>
    <w:tmpl w:val="3D9E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8788F"/>
    <w:multiLevelType w:val="hybridMultilevel"/>
    <w:tmpl w:val="BC56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12"/>
  </w:num>
  <w:num w:numId="12">
    <w:abstractNumId w:val="13"/>
  </w:num>
  <w:num w:numId="13">
    <w:abstractNumId w:val="5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11"/>
    <w:rsid w:val="00001EDD"/>
    <w:rsid w:val="00004DB6"/>
    <w:rsid w:val="0000624B"/>
    <w:rsid w:val="000269B9"/>
    <w:rsid w:val="00027742"/>
    <w:rsid w:val="00042F2E"/>
    <w:rsid w:val="00046C7F"/>
    <w:rsid w:val="00056402"/>
    <w:rsid w:val="00057A26"/>
    <w:rsid w:val="00060DA6"/>
    <w:rsid w:val="00064061"/>
    <w:rsid w:val="00070212"/>
    <w:rsid w:val="00071336"/>
    <w:rsid w:val="000762F1"/>
    <w:rsid w:val="00080187"/>
    <w:rsid w:val="000903B9"/>
    <w:rsid w:val="00095624"/>
    <w:rsid w:val="000B1EBD"/>
    <w:rsid w:val="000B2550"/>
    <w:rsid w:val="000C2505"/>
    <w:rsid w:val="000D0173"/>
    <w:rsid w:val="000D210A"/>
    <w:rsid w:val="000D272E"/>
    <w:rsid w:val="000D3658"/>
    <w:rsid w:val="000E70BA"/>
    <w:rsid w:val="000F14E0"/>
    <w:rsid w:val="000F4C6D"/>
    <w:rsid w:val="00100EAC"/>
    <w:rsid w:val="00103B8D"/>
    <w:rsid w:val="00103CEB"/>
    <w:rsid w:val="00112CBD"/>
    <w:rsid w:val="001200DD"/>
    <w:rsid w:val="00130659"/>
    <w:rsid w:val="001308CB"/>
    <w:rsid w:val="00134E9F"/>
    <w:rsid w:val="001406F9"/>
    <w:rsid w:val="00140B94"/>
    <w:rsid w:val="0014786F"/>
    <w:rsid w:val="00147B40"/>
    <w:rsid w:val="00155BB3"/>
    <w:rsid w:val="0016060E"/>
    <w:rsid w:val="00161D2D"/>
    <w:rsid w:val="001731BC"/>
    <w:rsid w:val="00186F19"/>
    <w:rsid w:val="00196D41"/>
    <w:rsid w:val="001A2B58"/>
    <w:rsid w:val="001A4CE6"/>
    <w:rsid w:val="001B2641"/>
    <w:rsid w:val="001D13A4"/>
    <w:rsid w:val="001D24CE"/>
    <w:rsid w:val="001D5602"/>
    <w:rsid w:val="001D5623"/>
    <w:rsid w:val="001E63AA"/>
    <w:rsid w:val="001F1D40"/>
    <w:rsid w:val="001F4E9D"/>
    <w:rsid w:val="00220B77"/>
    <w:rsid w:val="0022274E"/>
    <w:rsid w:val="00231ADB"/>
    <w:rsid w:val="00235109"/>
    <w:rsid w:val="002672BD"/>
    <w:rsid w:val="0027034B"/>
    <w:rsid w:val="002710B2"/>
    <w:rsid w:val="002722A1"/>
    <w:rsid w:val="00274CAB"/>
    <w:rsid w:val="0029043C"/>
    <w:rsid w:val="00291285"/>
    <w:rsid w:val="00295A83"/>
    <w:rsid w:val="0029721D"/>
    <w:rsid w:val="002A3B4E"/>
    <w:rsid w:val="002B1A45"/>
    <w:rsid w:val="002C37A5"/>
    <w:rsid w:val="002D5ED6"/>
    <w:rsid w:val="002D6D23"/>
    <w:rsid w:val="002E1303"/>
    <w:rsid w:val="002E1F84"/>
    <w:rsid w:val="002F1CC5"/>
    <w:rsid w:val="002F40D6"/>
    <w:rsid w:val="003007CF"/>
    <w:rsid w:val="00303F6C"/>
    <w:rsid w:val="003147A4"/>
    <w:rsid w:val="0031596A"/>
    <w:rsid w:val="003256AA"/>
    <w:rsid w:val="00332496"/>
    <w:rsid w:val="0033623A"/>
    <w:rsid w:val="003459EC"/>
    <w:rsid w:val="00347EEF"/>
    <w:rsid w:val="00363B08"/>
    <w:rsid w:val="00363BAE"/>
    <w:rsid w:val="003710BD"/>
    <w:rsid w:val="00375D14"/>
    <w:rsid w:val="00376CA1"/>
    <w:rsid w:val="003814AB"/>
    <w:rsid w:val="003841D6"/>
    <w:rsid w:val="00384E53"/>
    <w:rsid w:val="00392928"/>
    <w:rsid w:val="003A1E6D"/>
    <w:rsid w:val="003A3C70"/>
    <w:rsid w:val="003A4E77"/>
    <w:rsid w:val="003C42A1"/>
    <w:rsid w:val="003C42D2"/>
    <w:rsid w:val="003E5DA8"/>
    <w:rsid w:val="003F490D"/>
    <w:rsid w:val="0040713B"/>
    <w:rsid w:val="0041374B"/>
    <w:rsid w:val="00417DB8"/>
    <w:rsid w:val="00421F5A"/>
    <w:rsid w:val="0042733C"/>
    <w:rsid w:val="00437C8A"/>
    <w:rsid w:val="00441BAD"/>
    <w:rsid w:val="00446D61"/>
    <w:rsid w:val="00450584"/>
    <w:rsid w:val="00451216"/>
    <w:rsid w:val="00454DE9"/>
    <w:rsid w:val="00457C12"/>
    <w:rsid w:val="0046240B"/>
    <w:rsid w:val="00462FC5"/>
    <w:rsid w:val="004630E0"/>
    <w:rsid w:val="004678AF"/>
    <w:rsid w:val="004770DB"/>
    <w:rsid w:val="0047759D"/>
    <w:rsid w:val="0048302E"/>
    <w:rsid w:val="00483201"/>
    <w:rsid w:val="004845BE"/>
    <w:rsid w:val="0049461D"/>
    <w:rsid w:val="004A45FA"/>
    <w:rsid w:val="004D44BA"/>
    <w:rsid w:val="004E7D2F"/>
    <w:rsid w:val="004F1018"/>
    <w:rsid w:val="004F55C6"/>
    <w:rsid w:val="004F6ECB"/>
    <w:rsid w:val="005029F1"/>
    <w:rsid w:val="00503F33"/>
    <w:rsid w:val="005067F9"/>
    <w:rsid w:val="00511FA1"/>
    <w:rsid w:val="005141F2"/>
    <w:rsid w:val="0052638B"/>
    <w:rsid w:val="00541B3C"/>
    <w:rsid w:val="00541EA9"/>
    <w:rsid w:val="00542C0F"/>
    <w:rsid w:val="00544918"/>
    <w:rsid w:val="00571A8A"/>
    <w:rsid w:val="00590428"/>
    <w:rsid w:val="00592B25"/>
    <w:rsid w:val="005943F0"/>
    <w:rsid w:val="005972A6"/>
    <w:rsid w:val="005B6ED7"/>
    <w:rsid w:val="005B768D"/>
    <w:rsid w:val="005D29E6"/>
    <w:rsid w:val="005D7B86"/>
    <w:rsid w:val="005D7F27"/>
    <w:rsid w:val="005E1DAF"/>
    <w:rsid w:val="005E46ED"/>
    <w:rsid w:val="005F5749"/>
    <w:rsid w:val="00601828"/>
    <w:rsid w:val="0060245B"/>
    <w:rsid w:val="00605643"/>
    <w:rsid w:val="00606918"/>
    <w:rsid w:val="0061281D"/>
    <w:rsid w:val="00630CB8"/>
    <w:rsid w:val="00634E63"/>
    <w:rsid w:val="00635BAA"/>
    <w:rsid w:val="0064259F"/>
    <w:rsid w:val="00654B70"/>
    <w:rsid w:val="00657D3A"/>
    <w:rsid w:val="00670AB9"/>
    <w:rsid w:val="00671330"/>
    <w:rsid w:val="00673978"/>
    <w:rsid w:val="00676FAE"/>
    <w:rsid w:val="006837A1"/>
    <w:rsid w:val="006A7AF0"/>
    <w:rsid w:val="006B132B"/>
    <w:rsid w:val="006B2A9D"/>
    <w:rsid w:val="006C2EE8"/>
    <w:rsid w:val="006C346F"/>
    <w:rsid w:val="006C42DA"/>
    <w:rsid w:val="006C5125"/>
    <w:rsid w:val="006D22D7"/>
    <w:rsid w:val="006D470F"/>
    <w:rsid w:val="006F11CC"/>
    <w:rsid w:val="006F138C"/>
    <w:rsid w:val="006F6525"/>
    <w:rsid w:val="00706CB1"/>
    <w:rsid w:val="00716F73"/>
    <w:rsid w:val="00725E37"/>
    <w:rsid w:val="0072640F"/>
    <w:rsid w:val="00730B09"/>
    <w:rsid w:val="007361B8"/>
    <w:rsid w:val="00742011"/>
    <w:rsid w:val="007551C9"/>
    <w:rsid w:val="007747D2"/>
    <w:rsid w:val="007755A3"/>
    <w:rsid w:val="00775B74"/>
    <w:rsid w:val="007773A4"/>
    <w:rsid w:val="00782450"/>
    <w:rsid w:val="00784642"/>
    <w:rsid w:val="00791AE6"/>
    <w:rsid w:val="00796FA0"/>
    <w:rsid w:val="007B2CA3"/>
    <w:rsid w:val="007C1028"/>
    <w:rsid w:val="007D5E99"/>
    <w:rsid w:val="007E3D34"/>
    <w:rsid w:val="007F6157"/>
    <w:rsid w:val="008006C9"/>
    <w:rsid w:val="0080423D"/>
    <w:rsid w:val="008111DB"/>
    <w:rsid w:val="00811A19"/>
    <w:rsid w:val="008120CC"/>
    <w:rsid w:val="00812A7E"/>
    <w:rsid w:val="00813FE0"/>
    <w:rsid w:val="00844337"/>
    <w:rsid w:val="00847477"/>
    <w:rsid w:val="00873BD7"/>
    <w:rsid w:val="008775B7"/>
    <w:rsid w:val="008827A8"/>
    <w:rsid w:val="00884BCC"/>
    <w:rsid w:val="00891BDD"/>
    <w:rsid w:val="008933F3"/>
    <w:rsid w:val="008A200C"/>
    <w:rsid w:val="008A5EDF"/>
    <w:rsid w:val="008B1221"/>
    <w:rsid w:val="008B51BF"/>
    <w:rsid w:val="008C43FA"/>
    <w:rsid w:val="008D03DE"/>
    <w:rsid w:val="008D25C5"/>
    <w:rsid w:val="008E46A4"/>
    <w:rsid w:val="008E791B"/>
    <w:rsid w:val="008F110A"/>
    <w:rsid w:val="008F63E9"/>
    <w:rsid w:val="008F6AEE"/>
    <w:rsid w:val="009064F0"/>
    <w:rsid w:val="00910D50"/>
    <w:rsid w:val="00927F6E"/>
    <w:rsid w:val="0093417F"/>
    <w:rsid w:val="009712E9"/>
    <w:rsid w:val="00986A42"/>
    <w:rsid w:val="009A0ADF"/>
    <w:rsid w:val="009A521D"/>
    <w:rsid w:val="009B12D4"/>
    <w:rsid w:val="009B49F8"/>
    <w:rsid w:val="009D422F"/>
    <w:rsid w:val="009D544F"/>
    <w:rsid w:val="009F1C80"/>
    <w:rsid w:val="009F7768"/>
    <w:rsid w:val="00A037FD"/>
    <w:rsid w:val="00A1375E"/>
    <w:rsid w:val="00A30EF1"/>
    <w:rsid w:val="00A47535"/>
    <w:rsid w:val="00A479C3"/>
    <w:rsid w:val="00A539CC"/>
    <w:rsid w:val="00A53C13"/>
    <w:rsid w:val="00A60380"/>
    <w:rsid w:val="00A62E20"/>
    <w:rsid w:val="00A70D87"/>
    <w:rsid w:val="00A762EB"/>
    <w:rsid w:val="00A762F7"/>
    <w:rsid w:val="00A85F15"/>
    <w:rsid w:val="00A96F97"/>
    <w:rsid w:val="00AA6204"/>
    <w:rsid w:val="00AB3C32"/>
    <w:rsid w:val="00AB692A"/>
    <w:rsid w:val="00AC3DDA"/>
    <w:rsid w:val="00AD0AA3"/>
    <w:rsid w:val="00AD1D01"/>
    <w:rsid w:val="00AE113A"/>
    <w:rsid w:val="00AE4876"/>
    <w:rsid w:val="00AF1104"/>
    <w:rsid w:val="00B05EFA"/>
    <w:rsid w:val="00B212BC"/>
    <w:rsid w:val="00B32A88"/>
    <w:rsid w:val="00B4154F"/>
    <w:rsid w:val="00B5064A"/>
    <w:rsid w:val="00B54D3D"/>
    <w:rsid w:val="00B56087"/>
    <w:rsid w:val="00B5748D"/>
    <w:rsid w:val="00B60CA2"/>
    <w:rsid w:val="00B71B83"/>
    <w:rsid w:val="00B720FC"/>
    <w:rsid w:val="00B75F43"/>
    <w:rsid w:val="00B77A56"/>
    <w:rsid w:val="00B77C45"/>
    <w:rsid w:val="00B8599E"/>
    <w:rsid w:val="00B934D7"/>
    <w:rsid w:val="00BB10EE"/>
    <w:rsid w:val="00BB354A"/>
    <w:rsid w:val="00BB47AD"/>
    <w:rsid w:val="00BC4BD1"/>
    <w:rsid w:val="00BD43D8"/>
    <w:rsid w:val="00BD48F6"/>
    <w:rsid w:val="00BD6B7F"/>
    <w:rsid w:val="00BE002F"/>
    <w:rsid w:val="00BE0A3E"/>
    <w:rsid w:val="00BE1066"/>
    <w:rsid w:val="00BE506D"/>
    <w:rsid w:val="00BF064F"/>
    <w:rsid w:val="00C016C0"/>
    <w:rsid w:val="00C17258"/>
    <w:rsid w:val="00C44FDD"/>
    <w:rsid w:val="00C45667"/>
    <w:rsid w:val="00C61870"/>
    <w:rsid w:val="00C6655E"/>
    <w:rsid w:val="00C71E98"/>
    <w:rsid w:val="00C77018"/>
    <w:rsid w:val="00C80F11"/>
    <w:rsid w:val="00C81ABC"/>
    <w:rsid w:val="00C95766"/>
    <w:rsid w:val="00CB26E6"/>
    <w:rsid w:val="00CB5038"/>
    <w:rsid w:val="00CC2066"/>
    <w:rsid w:val="00CD38BA"/>
    <w:rsid w:val="00CD5955"/>
    <w:rsid w:val="00D063FD"/>
    <w:rsid w:val="00D078B0"/>
    <w:rsid w:val="00D10F47"/>
    <w:rsid w:val="00D12C5A"/>
    <w:rsid w:val="00D136C1"/>
    <w:rsid w:val="00D23042"/>
    <w:rsid w:val="00D337DD"/>
    <w:rsid w:val="00D417EB"/>
    <w:rsid w:val="00D55840"/>
    <w:rsid w:val="00D666D1"/>
    <w:rsid w:val="00D668ED"/>
    <w:rsid w:val="00D70214"/>
    <w:rsid w:val="00D843B5"/>
    <w:rsid w:val="00D84AF3"/>
    <w:rsid w:val="00D90EC1"/>
    <w:rsid w:val="00D94255"/>
    <w:rsid w:val="00D94296"/>
    <w:rsid w:val="00D959B3"/>
    <w:rsid w:val="00D95CD2"/>
    <w:rsid w:val="00DB4A0F"/>
    <w:rsid w:val="00DC17DF"/>
    <w:rsid w:val="00DC64EE"/>
    <w:rsid w:val="00DC68A0"/>
    <w:rsid w:val="00DE657E"/>
    <w:rsid w:val="00DE7BAA"/>
    <w:rsid w:val="00DF252C"/>
    <w:rsid w:val="00E05EF8"/>
    <w:rsid w:val="00E20DA6"/>
    <w:rsid w:val="00E33083"/>
    <w:rsid w:val="00E341DB"/>
    <w:rsid w:val="00E57F2E"/>
    <w:rsid w:val="00E63FDE"/>
    <w:rsid w:val="00E64FD3"/>
    <w:rsid w:val="00E703AF"/>
    <w:rsid w:val="00E81842"/>
    <w:rsid w:val="00E91F90"/>
    <w:rsid w:val="00E9305D"/>
    <w:rsid w:val="00EA06A2"/>
    <w:rsid w:val="00EA47FB"/>
    <w:rsid w:val="00EB2E36"/>
    <w:rsid w:val="00EB2F8F"/>
    <w:rsid w:val="00EB73C7"/>
    <w:rsid w:val="00EC0744"/>
    <w:rsid w:val="00ED1482"/>
    <w:rsid w:val="00ED6447"/>
    <w:rsid w:val="00ED72B1"/>
    <w:rsid w:val="00ED732D"/>
    <w:rsid w:val="00ED7960"/>
    <w:rsid w:val="00EE5B5D"/>
    <w:rsid w:val="00EF4E37"/>
    <w:rsid w:val="00F1263C"/>
    <w:rsid w:val="00F21EAA"/>
    <w:rsid w:val="00F24DE8"/>
    <w:rsid w:val="00F258A5"/>
    <w:rsid w:val="00F25F47"/>
    <w:rsid w:val="00F26903"/>
    <w:rsid w:val="00F41027"/>
    <w:rsid w:val="00F43D36"/>
    <w:rsid w:val="00F46466"/>
    <w:rsid w:val="00F4748D"/>
    <w:rsid w:val="00F52EA5"/>
    <w:rsid w:val="00F53316"/>
    <w:rsid w:val="00F61B1A"/>
    <w:rsid w:val="00F6715D"/>
    <w:rsid w:val="00F6768E"/>
    <w:rsid w:val="00F91825"/>
    <w:rsid w:val="00F93CE5"/>
    <w:rsid w:val="00F96978"/>
    <w:rsid w:val="00FA06D6"/>
    <w:rsid w:val="00FB27B6"/>
    <w:rsid w:val="00FC4711"/>
    <w:rsid w:val="00FC65CA"/>
    <w:rsid w:val="00FC7004"/>
    <w:rsid w:val="00FD5E81"/>
    <w:rsid w:val="00FD791D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49B6"/>
  <w14:defaultImageDpi w14:val="32767"/>
  <w15:chartTrackingRefBased/>
  <w15:docId w15:val="{3D875B5F-BE62-8F4F-BB6A-5E11C802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EA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C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C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BodyText"/>
    <w:link w:val="Heading3Char"/>
    <w:qFormat/>
    <w:rsid w:val="00112CBD"/>
    <w:pPr>
      <w:keepNext/>
      <w:keepLines/>
      <w:numPr>
        <w:ilvl w:val="2"/>
        <w:numId w:val="1"/>
      </w:numPr>
      <w:suppressAutoHyphens/>
      <w:spacing w:before="40"/>
      <w:outlineLvl w:val="2"/>
    </w:pPr>
    <w:rPr>
      <w:rFonts w:ascii="Calibri Light" w:eastAsia="SimSun" w:hAnsi="Calibri Light" w:cs="font783"/>
      <w:color w:val="1F3763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1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011"/>
    <w:pPr>
      <w:suppressAutoHyphens/>
      <w:ind w:left="720"/>
    </w:pPr>
    <w:rPr>
      <w:rFonts w:ascii="Calibri" w:eastAsia="SimSun" w:hAnsi="Calibri" w:cs="font783"/>
      <w:lang w:eastAsia="ar-SA"/>
    </w:rPr>
  </w:style>
  <w:style w:type="character" w:styleId="Hyperlink">
    <w:name w:val="Hyperlink"/>
    <w:basedOn w:val="DefaultParagraphFont"/>
    <w:uiPriority w:val="99"/>
    <w:unhideWhenUsed/>
    <w:rsid w:val="007420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2011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8E46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12C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C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12CBD"/>
    <w:rPr>
      <w:rFonts w:ascii="Calibri Light" w:eastAsia="SimSun" w:hAnsi="Calibri Light" w:cs="font783"/>
      <w:color w:val="1F3763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12CB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2CBD"/>
  </w:style>
  <w:style w:type="character" w:styleId="FollowedHyperlink">
    <w:name w:val="FollowedHyperlink"/>
    <w:basedOn w:val="DefaultParagraphFont"/>
    <w:uiPriority w:val="99"/>
    <w:semiHidden/>
    <w:unhideWhenUsed/>
    <w:rsid w:val="00112C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1B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BD48F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45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002F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95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c.pnnl.gov/resource-guides/insulating-plumbing-pip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basc.pnnl.gov/resource-guides/insulating-plumbing-pip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0" Type="http://schemas.openxmlformats.org/officeDocument/2006/relationships/hyperlink" Target="https://www.istockphoto.com/photo/installing-water-pipe-insulation-gm182235915-1111470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Hunt</dc:creator>
  <cp:keywords/>
  <dc:description/>
  <cp:lastModifiedBy>Kiolbasa, Edward J</cp:lastModifiedBy>
  <cp:revision>2</cp:revision>
  <dcterms:created xsi:type="dcterms:W3CDTF">2022-04-29T17:14:00Z</dcterms:created>
  <dcterms:modified xsi:type="dcterms:W3CDTF">2022-04-29T17:14:00Z</dcterms:modified>
</cp:coreProperties>
</file>