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1241"/>
        <w:tblW w:w="9630" w:type="dxa"/>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6A0" w:firstRow="1" w:lastRow="0" w:firstColumn="1" w:lastColumn="0" w:noHBand="1" w:noVBand="1"/>
      </w:tblPr>
      <w:tblGrid>
        <w:gridCol w:w="3150"/>
        <w:gridCol w:w="6480"/>
      </w:tblGrid>
      <w:tr w:rsidR="00F2514C" w14:paraId="3643496C" w14:textId="77777777" w:rsidTr="00FE15EB">
        <w:trPr>
          <w:trHeight w:val="1926"/>
        </w:trPr>
        <w:tc>
          <w:tcPr>
            <w:tcW w:w="9630" w:type="dxa"/>
            <w:gridSpan w:val="2"/>
            <w:tcBorders>
              <w:top w:val="nil"/>
              <w:bottom w:val="nil"/>
            </w:tcBorders>
            <w:tcMar>
              <w:top w:w="144" w:type="dxa"/>
              <w:left w:w="115" w:type="dxa"/>
              <w:right w:w="115" w:type="dxa"/>
            </w:tcMar>
          </w:tcPr>
          <w:p w14:paraId="05061936" w14:textId="5C7E9B53" w:rsidR="00F2514C" w:rsidRPr="00F2514C" w:rsidRDefault="00F2514C" w:rsidP="00FF195E">
            <w:pPr>
              <w:rPr>
                <w:rFonts w:ascii="Franklin Gothic Demi" w:hAnsi="Franklin Gothic Demi"/>
                <w:sz w:val="72"/>
                <w:szCs w:val="72"/>
              </w:rPr>
            </w:pPr>
            <w:r w:rsidRPr="00FE15EB">
              <w:rPr>
                <w:rFonts w:ascii="Franklin Gothic Demi" w:hAnsi="Franklin Gothic Demi"/>
                <w:noProof/>
                <w:color w:val="000000" w:themeColor="text1"/>
                <w:sz w:val="56"/>
                <w:szCs w:val="56"/>
              </w:rPr>
              <mc:AlternateContent>
                <mc:Choice Requires="wps">
                  <w:drawing>
                    <wp:anchor distT="0" distB="0" distL="114300" distR="114300" simplePos="0" relativeHeight="251663360" behindDoc="0" locked="0" layoutInCell="1" allowOverlap="1" wp14:anchorId="7AA6E5A3" wp14:editId="75A4CE4A">
                      <wp:simplePos x="0" y="0"/>
                      <wp:positionH relativeFrom="column">
                        <wp:posOffset>-977900</wp:posOffset>
                      </wp:positionH>
                      <wp:positionV relativeFrom="paragraph">
                        <wp:posOffset>-38100</wp:posOffset>
                      </wp:positionV>
                      <wp:extent cx="222250" cy="539750"/>
                      <wp:effectExtent l="0" t="0" r="6350" b="0"/>
                      <wp:wrapNone/>
                      <wp:docPr id="1" name="Rectangle 1"/>
                      <wp:cNvGraphicFramePr/>
                      <a:graphic xmlns:a="http://schemas.openxmlformats.org/drawingml/2006/main">
                        <a:graphicData uri="http://schemas.microsoft.com/office/word/2010/wordprocessingShape">
                          <wps:wsp>
                            <wps:cNvSpPr/>
                            <wps:spPr>
                              <a:xfrm>
                                <a:off x="0" y="0"/>
                                <a:ext cx="222250" cy="5397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A93306" id="Rectangle 1" o:spid="_x0000_s1026" style="position:absolute;margin-left:-77pt;margin-top:-3pt;width:17.5pt;height:4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" fillcolor="#007934" stroked="f" strokeweight="1pt"/>
                  </w:pict>
                </mc:Fallback>
              </mc:AlternateContent>
            </w:r>
            <w:r w:rsidR="00FE15EB" w:rsidRPr="00FE15EB">
              <w:rPr>
                <w:rFonts w:ascii="Franklin Gothic Demi" w:hAnsi="Franklin Gothic Demi"/>
                <w:color w:val="000000" w:themeColor="text1"/>
                <w:sz w:val="56"/>
                <w:szCs w:val="56"/>
              </w:rPr>
              <w:t xml:space="preserve">LAND IS GRADED: </w:t>
            </w:r>
            <w:r w:rsidR="00FE15EB" w:rsidRPr="00FE15EB">
              <w:rPr>
                <w:rFonts w:ascii="Franklin Gothic Demi" w:hAnsi="Franklin Gothic Demi"/>
                <w:color w:val="007934"/>
                <w:sz w:val="56"/>
                <w:szCs w:val="56"/>
              </w:rPr>
              <w:t xml:space="preserve">FINAL GRADE </w:t>
            </w:r>
            <w:r w:rsidR="00FE15EB" w:rsidRPr="00FE15EB">
              <w:rPr>
                <w:rFonts w:ascii="Franklin Gothic Demi" w:hAnsi="Franklin Gothic Demi"/>
                <w:color w:val="000000" w:themeColor="text1"/>
                <w:sz w:val="56"/>
                <w:szCs w:val="56"/>
              </w:rPr>
              <w:t>SLOPES AWAY FROM FOUNDATION</w:t>
            </w:r>
          </w:p>
          <w:p w14:paraId="7737E46E" w14:textId="77777777" w:rsidR="00F2514C" w:rsidRDefault="00F2514C" w:rsidP="00FF195E">
            <w:pPr>
              <w:pStyle w:val="ListParagraph"/>
              <w:spacing w:after="240"/>
              <w:ind w:left="0"/>
              <w:rPr>
                <w:rFonts w:ascii="Franklin Gothic Demi" w:eastAsia="Times New Roman" w:hAnsi="Franklin Gothic Demi" w:cs="Arial"/>
                <w:color w:val="000000"/>
                <w:sz w:val="40"/>
                <w:szCs w:val="40"/>
                <w:lang w:eastAsia="en-US"/>
              </w:rPr>
            </w:pPr>
          </w:p>
        </w:tc>
      </w:tr>
      <w:tr w:rsidR="006E6A7A" w14:paraId="5042ACBC" w14:textId="77777777" w:rsidTr="00FE15EB">
        <w:trPr>
          <w:trHeight w:val="2466"/>
        </w:trPr>
        <w:tc>
          <w:tcPr>
            <w:tcW w:w="3150" w:type="dxa"/>
            <w:tcBorders>
              <w:top w:val="nil"/>
            </w:tcBorders>
            <w:tcMar>
              <w:top w:w="144" w:type="dxa"/>
              <w:left w:w="115" w:type="dxa"/>
              <w:right w:w="115" w:type="dxa"/>
            </w:tcMar>
          </w:tcPr>
          <w:p w14:paraId="4FAACAF0" w14:textId="77777777" w:rsidR="006E6A7A" w:rsidRDefault="006E6A7A" w:rsidP="00FF195E">
            <w:pPr>
              <w:rPr>
                <w:rFonts w:ascii="Franklin Gothic Demi" w:hAnsi="Franklin Gothic Demi"/>
                <w:sz w:val="72"/>
                <w:szCs w:val="72"/>
              </w:rPr>
            </w:pPr>
            <w:r>
              <w:rPr>
                <w:rFonts w:ascii="Franklin Gothic Demi" w:hAnsi="Franklin Gothic Demi"/>
                <w:noProof/>
                <w:sz w:val="72"/>
                <w:szCs w:val="72"/>
              </w:rPr>
              <w:drawing>
                <wp:inline distT="0" distB="0" distL="0" distR="0" wp14:anchorId="38F74C2A" wp14:editId="45EC7DB6">
                  <wp:extent cx="1719072" cy="1416033"/>
                  <wp:effectExtent l="19050" t="19050" r="14605" b="133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a:extLst>
                              <a:ext uri="{28A0092B-C50C-407E-A947-70E740481C1C}">
                                <a14:useLocalDpi xmlns:a14="http://schemas.microsoft.com/office/drawing/2010/main" val="0"/>
                              </a:ext>
                            </a:extLst>
                          </a:blip>
                          <a:srcRect t="10686" b="10686"/>
                          <a:stretch>
                            <a:fillRect/>
                          </a:stretch>
                        </pic:blipFill>
                        <pic:spPr bwMode="auto">
                          <a:xfrm>
                            <a:off x="0" y="0"/>
                            <a:ext cx="1719072" cy="1416033"/>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6480" w:type="dxa"/>
            <w:tcBorders>
              <w:top w:val="nil"/>
            </w:tcBorders>
            <w:tcMar>
              <w:top w:w="144" w:type="dxa"/>
              <w:left w:w="115" w:type="dxa"/>
              <w:right w:w="115" w:type="dxa"/>
            </w:tcMar>
          </w:tcPr>
          <w:p w14:paraId="663841B6" w14:textId="77777777" w:rsidR="002E34E5" w:rsidRDefault="002E34E5" w:rsidP="00FF195E">
            <w:pPr>
              <w:pStyle w:val="ListParagraph"/>
              <w:spacing w:after="240"/>
              <w:ind w:left="0"/>
              <w:rPr>
                <w:rFonts w:ascii="Franklin Gothic Demi" w:eastAsia="Times New Roman" w:hAnsi="Franklin Gothic Demi" w:cs="Arial"/>
                <w:color w:val="000000"/>
                <w:sz w:val="40"/>
                <w:szCs w:val="40"/>
                <w:lang w:eastAsia="en-US"/>
              </w:rPr>
            </w:pPr>
            <w:r>
              <w:rPr>
                <w:rFonts w:ascii="Franklin Gothic Demi" w:eastAsia="Times New Roman" w:hAnsi="Franklin Gothic Demi" w:cs="Arial"/>
                <w:color w:val="000000"/>
                <w:sz w:val="40"/>
                <w:szCs w:val="40"/>
                <w:lang w:eastAsia="en-US"/>
              </w:rPr>
              <w:t>WHAT?</w:t>
            </w:r>
          </w:p>
          <w:p w14:paraId="173DCBDF" w14:textId="637683E4" w:rsidR="00483641" w:rsidRPr="007730D9" w:rsidRDefault="00FE15EB" w:rsidP="00FF195E">
            <w:pPr>
              <w:rPr>
                <w:rFonts w:ascii="Franklin Gothic Book" w:eastAsia="Times New Roman" w:hAnsi="Franklin Gothic Book" w:cs="Arial"/>
                <w:color w:val="000000"/>
              </w:rPr>
            </w:pPr>
            <w:r w:rsidRPr="00FE15EB">
              <w:rPr>
                <w:rFonts w:ascii="Franklin Gothic Book" w:eastAsia="Times New Roman" w:hAnsi="Franklin Gothic Book" w:cs="Arial"/>
                <w:color w:val="000000"/>
              </w:rPr>
              <w:t>Complete foundation water barrier systems include the grading step. The new home’s immediately surrounding land is graded, and the final grade slopes away from the house. This helps drain water away from the slab, footing, and below-grade walls.</w:t>
            </w:r>
          </w:p>
          <w:p w14:paraId="38C2DAF1" w14:textId="77777777" w:rsidR="006E6A7A" w:rsidRPr="003673DD" w:rsidRDefault="006E6A7A" w:rsidP="00FF195E">
            <w:pPr>
              <w:pStyle w:val="ListParagraph"/>
              <w:ind w:left="360"/>
              <w:rPr>
                <w:rFonts w:ascii="Franklin Gothic Book" w:eastAsia="Times New Roman" w:hAnsi="Franklin Gothic Book" w:cs="Arial"/>
                <w:color w:val="000000"/>
                <w:sz w:val="22"/>
                <w:szCs w:val="22"/>
                <w:lang w:eastAsia="en-US"/>
              </w:rPr>
            </w:pPr>
          </w:p>
          <w:p w14:paraId="26561A7B" w14:textId="16BF3C97" w:rsidR="006E6A7A" w:rsidRPr="00054492" w:rsidRDefault="006E6A7A" w:rsidP="00FF195E">
            <w:pPr>
              <w:rPr>
                <w:rFonts w:ascii="Franklin Gothic Demi" w:hAnsi="Franklin Gothic Demi"/>
                <w:sz w:val="16"/>
                <w:szCs w:val="16"/>
              </w:rPr>
            </w:pPr>
          </w:p>
        </w:tc>
      </w:tr>
      <w:tr w:rsidR="006E6A7A" w14:paraId="6FB0F446" w14:textId="77777777" w:rsidTr="00FE15EB">
        <w:trPr>
          <w:trHeight w:val="2092"/>
        </w:trPr>
        <w:tc>
          <w:tcPr>
            <w:tcW w:w="3150" w:type="dxa"/>
            <w:tcMar>
              <w:top w:w="144" w:type="dxa"/>
              <w:left w:w="115" w:type="dxa"/>
              <w:right w:w="115" w:type="dxa"/>
            </w:tcMar>
          </w:tcPr>
          <w:p w14:paraId="28E99026" w14:textId="77777777" w:rsidR="006E6A7A" w:rsidRDefault="006E6A7A" w:rsidP="00FF195E">
            <w:pPr>
              <w:rPr>
                <w:rFonts w:ascii="Franklin Gothic Demi" w:hAnsi="Franklin Gothic Demi"/>
                <w:sz w:val="72"/>
                <w:szCs w:val="72"/>
              </w:rPr>
            </w:pPr>
            <w:r>
              <w:rPr>
                <w:rFonts w:ascii="Franklin Gothic Demi" w:hAnsi="Franklin Gothic Demi"/>
                <w:noProof/>
                <w:sz w:val="72"/>
                <w:szCs w:val="72"/>
              </w:rPr>
              <w:drawing>
                <wp:inline distT="0" distB="0" distL="0" distR="0" wp14:anchorId="569225CF" wp14:editId="12ADA143">
                  <wp:extent cx="1719072" cy="931821"/>
                  <wp:effectExtent l="19050" t="19050" r="14605" b="209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19072" cy="931821"/>
                          </a:xfrm>
                          <a:prstGeom prst="rect">
                            <a:avLst/>
                          </a:prstGeom>
                          <a:ln>
                            <a:solidFill>
                              <a:schemeClr val="bg1">
                                <a:lumMod val="50000"/>
                              </a:schemeClr>
                            </a:solidFill>
                          </a:ln>
                        </pic:spPr>
                      </pic:pic>
                    </a:graphicData>
                  </a:graphic>
                </wp:inline>
              </w:drawing>
            </w:r>
          </w:p>
        </w:tc>
        <w:tc>
          <w:tcPr>
            <w:tcW w:w="6480" w:type="dxa"/>
            <w:tcMar>
              <w:top w:w="144" w:type="dxa"/>
              <w:left w:w="115" w:type="dxa"/>
              <w:right w:w="115" w:type="dxa"/>
            </w:tcMar>
          </w:tcPr>
          <w:p w14:paraId="234BD234" w14:textId="77777777" w:rsidR="006E2FD5" w:rsidRDefault="006E2FD5" w:rsidP="00FF195E">
            <w:pPr>
              <w:pStyle w:val="NormalWeb"/>
              <w:shd w:val="clear" w:color="auto" w:fill="FFFFFF"/>
              <w:spacing w:before="0" w:beforeAutospacing="0" w:after="195" w:afterAutospacing="0"/>
              <w:rPr>
                <w:rFonts w:ascii="Franklin Gothic Demi" w:hAnsi="Franklin Gothic Demi" w:cs="Arial"/>
                <w:color w:val="000000"/>
                <w:sz w:val="40"/>
                <w:szCs w:val="40"/>
              </w:rPr>
            </w:pPr>
            <w:r w:rsidRPr="006E2FD5">
              <w:rPr>
                <w:rFonts w:ascii="Franklin Gothic Demi" w:hAnsi="Franklin Gothic Demi" w:cs="Arial"/>
                <w:color w:val="000000"/>
                <w:sz w:val="40"/>
                <w:szCs w:val="40"/>
              </w:rPr>
              <w:t>W</w:t>
            </w:r>
            <w:r w:rsidR="009273EF">
              <w:rPr>
                <w:rFonts w:ascii="Franklin Gothic Demi" w:hAnsi="Franklin Gothic Demi" w:cs="Arial"/>
                <w:color w:val="000000"/>
                <w:sz w:val="40"/>
                <w:szCs w:val="40"/>
              </w:rPr>
              <w:t>HY?</w:t>
            </w:r>
          </w:p>
          <w:p w14:paraId="6E78270B" w14:textId="77777777" w:rsidR="002E57F3" w:rsidRDefault="00FE15EB" w:rsidP="001A26F7">
            <w:pPr>
              <w:pStyle w:val="NormalWeb"/>
              <w:shd w:val="clear" w:color="auto" w:fill="FFFFFF"/>
              <w:spacing w:before="0" w:beforeAutospacing="0" w:after="0" w:afterAutospacing="0"/>
              <w:rPr>
                <w:rFonts w:ascii="Franklin Gothic Book" w:hAnsi="Franklin Gothic Book" w:cs="Arial"/>
                <w:color w:val="000000"/>
                <w:sz w:val="22"/>
                <w:szCs w:val="22"/>
              </w:rPr>
            </w:pPr>
            <w:r w:rsidRPr="00FE15EB">
              <w:rPr>
                <w:rFonts w:ascii="Franklin Gothic Book" w:hAnsi="Franklin Gothic Book" w:cs="Arial"/>
                <w:color w:val="000000"/>
                <w:sz w:val="22"/>
                <w:szCs w:val="22"/>
              </w:rPr>
              <w:t>Grading land away from the new home’s foundation is a necessary step in fully protecting the foundation. In addition to improving building durability, grading helps prevent mold from forming (and thus, rot), and it helps safeguard indoor air quality—all of which contribute to occupant comfort, health, and safety.</w:t>
            </w:r>
          </w:p>
          <w:p w14:paraId="5FFFB433" w14:textId="46CE2BEE" w:rsidR="00FE15EB" w:rsidRPr="007E18AD" w:rsidRDefault="00FE15EB" w:rsidP="001A26F7">
            <w:pPr>
              <w:pStyle w:val="NormalWeb"/>
              <w:shd w:val="clear" w:color="auto" w:fill="FFFFFF"/>
              <w:spacing w:before="0" w:beforeAutospacing="0" w:after="0" w:afterAutospacing="0"/>
              <w:rPr>
                <w:rFonts w:ascii="Arial" w:hAnsi="Arial" w:cs="Arial"/>
                <w:color w:val="000000"/>
                <w:sz w:val="20"/>
                <w:szCs w:val="20"/>
              </w:rPr>
            </w:pPr>
          </w:p>
        </w:tc>
      </w:tr>
      <w:tr w:rsidR="006E6A7A" w14:paraId="6D49BEC2" w14:textId="77777777" w:rsidTr="00FE15EB">
        <w:tc>
          <w:tcPr>
            <w:tcW w:w="3150" w:type="dxa"/>
            <w:tcMar>
              <w:top w:w="144" w:type="dxa"/>
              <w:left w:w="115" w:type="dxa"/>
              <w:right w:w="115" w:type="dxa"/>
            </w:tcMar>
          </w:tcPr>
          <w:p w14:paraId="729802E9" w14:textId="77777777" w:rsidR="006E6A7A" w:rsidRDefault="006E6A7A" w:rsidP="00FF195E">
            <w:pPr>
              <w:rPr>
                <w:rFonts w:ascii="Franklin Gothic Demi" w:hAnsi="Franklin Gothic Demi"/>
                <w:sz w:val="72"/>
                <w:szCs w:val="72"/>
              </w:rPr>
            </w:pPr>
            <w:r>
              <w:rPr>
                <w:rFonts w:ascii="Franklin Gothic Demi" w:hAnsi="Franklin Gothic Demi"/>
                <w:noProof/>
                <w:sz w:val="72"/>
                <w:szCs w:val="72"/>
              </w:rPr>
              <w:drawing>
                <wp:inline distT="0" distB="0" distL="0" distR="0" wp14:anchorId="773C54E3" wp14:editId="7805A82A">
                  <wp:extent cx="1718945" cy="2298700"/>
                  <wp:effectExtent l="19050" t="19050" r="14605" b="254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9" cstate="print">
                            <a:extLst>
                              <a:ext uri="{28A0092B-C50C-407E-A947-70E740481C1C}">
                                <a14:useLocalDpi xmlns:a14="http://schemas.microsoft.com/office/drawing/2010/main" val="0"/>
                              </a:ext>
                            </a:extLst>
                          </a:blip>
                          <a:srcRect t="3819" b="4676"/>
                          <a:stretch/>
                        </pic:blipFill>
                        <pic:spPr bwMode="auto">
                          <a:xfrm>
                            <a:off x="0" y="0"/>
                            <a:ext cx="1719072" cy="229887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6480" w:type="dxa"/>
            <w:tcMar>
              <w:top w:w="144" w:type="dxa"/>
              <w:left w:w="115" w:type="dxa"/>
              <w:right w:w="115" w:type="dxa"/>
            </w:tcMar>
          </w:tcPr>
          <w:p w14:paraId="4CB48A9F" w14:textId="77777777" w:rsidR="006E2FD5" w:rsidRDefault="006E2FD5" w:rsidP="00FF195E">
            <w:pPr>
              <w:pStyle w:val="ListParagraph"/>
              <w:spacing w:after="240"/>
              <w:ind w:left="0"/>
              <w:rPr>
                <w:rFonts w:ascii="Franklin Gothic Demi" w:eastAsia="Times New Roman" w:hAnsi="Franklin Gothic Demi" w:cs="Arial"/>
                <w:color w:val="000000"/>
                <w:sz w:val="40"/>
                <w:szCs w:val="40"/>
                <w:lang w:eastAsia="en-US"/>
              </w:rPr>
            </w:pPr>
            <w:r w:rsidRPr="006E2FD5">
              <w:rPr>
                <w:rFonts w:ascii="Franklin Gothic Demi" w:eastAsia="Times New Roman" w:hAnsi="Franklin Gothic Demi" w:cs="Arial"/>
                <w:color w:val="000000"/>
                <w:sz w:val="40"/>
                <w:szCs w:val="40"/>
                <w:lang w:eastAsia="en-US"/>
              </w:rPr>
              <w:t>H</w:t>
            </w:r>
            <w:r w:rsidR="009273EF">
              <w:rPr>
                <w:rFonts w:ascii="Franklin Gothic Demi" w:eastAsia="Times New Roman" w:hAnsi="Franklin Gothic Demi" w:cs="Arial"/>
                <w:color w:val="000000"/>
                <w:sz w:val="40"/>
                <w:szCs w:val="40"/>
                <w:lang w:eastAsia="en-US"/>
              </w:rPr>
              <w:t>OW?</w:t>
            </w:r>
          </w:p>
          <w:p w14:paraId="07795370" w14:textId="0BE39C35" w:rsidR="00FE15EB" w:rsidRPr="00FE15EB" w:rsidRDefault="00FE15EB" w:rsidP="00FE15EB">
            <w:pPr>
              <w:pStyle w:val="NormalWeb"/>
              <w:shd w:val="clear" w:color="auto" w:fill="FFFFFF"/>
              <w:spacing w:after="0"/>
              <w:rPr>
                <w:rFonts w:ascii="Franklin Gothic Book" w:hAnsi="Franklin Gothic Book" w:cs="Arial"/>
                <w:color w:val="000000"/>
                <w:sz w:val="22"/>
                <w:szCs w:val="22"/>
              </w:rPr>
            </w:pPr>
            <w:r w:rsidRPr="00FE15EB">
              <w:rPr>
                <w:rFonts w:ascii="Franklin Gothic Book" w:hAnsi="Franklin Gothic Book" w:cs="Arial"/>
                <w:color w:val="000000"/>
                <w:sz w:val="22"/>
                <w:szCs w:val="22"/>
              </w:rPr>
              <w:t>Make sure that water drains away from the house on all sides. Guide stormwater runoff away from the foundation by:</w:t>
            </w:r>
          </w:p>
          <w:p w14:paraId="34F37A53" w14:textId="77777777" w:rsidR="00FE15EB" w:rsidRPr="00FE15EB" w:rsidRDefault="00FE15EB" w:rsidP="00FE15EB">
            <w:pPr>
              <w:pStyle w:val="NormalWeb"/>
              <w:numPr>
                <w:ilvl w:val="0"/>
                <w:numId w:val="3"/>
              </w:numPr>
              <w:shd w:val="clear" w:color="auto" w:fill="FFFFFF"/>
              <w:spacing w:after="0"/>
              <w:rPr>
                <w:rFonts w:ascii="Franklin Gothic Book" w:hAnsi="Franklin Gothic Book" w:cs="Arial"/>
                <w:color w:val="000000"/>
                <w:sz w:val="22"/>
                <w:szCs w:val="22"/>
              </w:rPr>
            </w:pPr>
            <w:r w:rsidRPr="00FE15EB">
              <w:rPr>
                <w:rFonts w:ascii="Franklin Gothic Book" w:hAnsi="Franklin Gothic Book" w:cs="Arial"/>
                <w:color w:val="000000"/>
                <w:sz w:val="22"/>
                <w:szCs w:val="22"/>
              </w:rPr>
              <w:t xml:space="preserve">Sloping the final grade away from the house (at minimum 0.5 inch per foot for 10 feet). </w:t>
            </w:r>
          </w:p>
          <w:p w14:paraId="7BA89133" w14:textId="77777777" w:rsidR="00FE15EB" w:rsidRPr="00FE15EB" w:rsidRDefault="00FE15EB" w:rsidP="00FE15EB">
            <w:pPr>
              <w:pStyle w:val="NormalWeb"/>
              <w:numPr>
                <w:ilvl w:val="1"/>
                <w:numId w:val="3"/>
              </w:numPr>
              <w:shd w:val="clear" w:color="auto" w:fill="FFFFFF"/>
              <w:spacing w:after="0"/>
              <w:rPr>
                <w:rFonts w:ascii="Franklin Gothic Book" w:hAnsi="Franklin Gothic Book" w:cs="Arial"/>
                <w:color w:val="000000"/>
                <w:sz w:val="22"/>
                <w:szCs w:val="22"/>
              </w:rPr>
            </w:pPr>
            <w:r w:rsidRPr="00FE15EB">
              <w:rPr>
                <w:rFonts w:ascii="Franklin Gothic Book" w:hAnsi="Franklin Gothic Book" w:cs="Arial"/>
                <w:color w:val="000000"/>
                <w:sz w:val="22"/>
                <w:szCs w:val="22"/>
              </w:rPr>
              <w:t xml:space="preserve">Excavate </w:t>
            </w:r>
          </w:p>
          <w:p w14:paraId="0CD74392" w14:textId="77777777" w:rsidR="00FE15EB" w:rsidRPr="00FE15EB" w:rsidRDefault="00FE15EB" w:rsidP="00FE15EB">
            <w:pPr>
              <w:pStyle w:val="NormalWeb"/>
              <w:numPr>
                <w:ilvl w:val="1"/>
                <w:numId w:val="3"/>
              </w:numPr>
              <w:shd w:val="clear" w:color="auto" w:fill="FFFFFF"/>
              <w:spacing w:after="0"/>
              <w:rPr>
                <w:rFonts w:ascii="Franklin Gothic Book" w:hAnsi="Franklin Gothic Book" w:cs="Arial"/>
                <w:color w:val="000000"/>
                <w:sz w:val="22"/>
                <w:szCs w:val="22"/>
              </w:rPr>
            </w:pPr>
            <w:r w:rsidRPr="00FE15EB">
              <w:rPr>
                <w:rFonts w:ascii="Franklin Gothic Book" w:hAnsi="Franklin Gothic Book" w:cs="Arial"/>
                <w:color w:val="000000"/>
                <w:sz w:val="22"/>
                <w:szCs w:val="22"/>
              </w:rPr>
              <w:t>Install foundation footings, stem wall, and slab</w:t>
            </w:r>
          </w:p>
          <w:p w14:paraId="3947FD33" w14:textId="77777777" w:rsidR="00FE15EB" w:rsidRPr="00FE15EB" w:rsidRDefault="00FE15EB" w:rsidP="00FE15EB">
            <w:pPr>
              <w:pStyle w:val="NormalWeb"/>
              <w:numPr>
                <w:ilvl w:val="1"/>
                <w:numId w:val="3"/>
              </w:numPr>
              <w:shd w:val="clear" w:color="auto" w:fill="FFFFFF"/>
              <w:spacing w:after="0"/>
              <w:rPr>
                <w:rFonts w:ascii="Franklin Gothic Book" w:hAnsi="Franklin Gothic Book" w:cs="Arial"/>
                <w:color w:val="000000"/>
                <w:sz w:val="22"/>
                <w:szCs w:val="22"/>
              </w:rPr>
            </w:pPr>
            <w:r w:rsidRPr="00FE15EB">
              <w:rPr>
                <w:rFonts w:ascii="Franklin Gothic Book" w:hAnsi="Franklin Gothic Book" w:cs="Arial"/>
                <w:color w:val="000000"/>
                <w:sz w:val="22"/>
                <w:szCs w:val="22"/>
              </w:rPr>
              <w:t xml:space="preserve">Put in footing </w:t>
            </w:r>
            <w:proofErr w:type="gramStart"/>
            <w:r w:rsidRPr="00FE15EB">
              <w:rPr>
                <w:rFonts w:ascii="Franklin Gothic Book" w:hAnsi="Franklin Gothic Book" w:cs="Arial"/>
                <w:color w:val="000000"/>
                <w:sz w:val="22"/>
                <w:szCs w:val="22"/>
              </w:rPr>
              <w:t>drain pipe</w:t>
            </w:r>
            <w:proofErr w:type="gramEnd"/>
            <w:r w:rsidRPr="00FE15EB">
              <w:rPr>
                <w:rFonts w:ascii="Franklin Gothic Book" w:hAnsi="Franklin Gothic Book" w:cs="Arial"/>
                <w:color w:val="000000"/>
                <w:sz w:val="22"/>
                <w:szCs w:val="22"/>
              </w:rPr>
              <w:t>, waterproofing, and exterior insulation</w:t>
            </w:r>
          </w:p>
          <w:p w14:paraId="19C95A1B" w14:textId="77777777" w:rsidR="00FE15EB" w:rsidRPr="00FE15EB" w:rsidRDefault="00FE15EB" w:rsidP="00FE15EB">
            <w:pPr>
              <w:pStyle w:val="NormalWeb"/>
              <w:numPr>
                <w:ilvl w:val="1"/>
                <w:numId w:val="3"/>
              </w:numPr>
              <w:shd w:val="clear" w:color="auto" w:fill="FFFFFF"/>
              <w:spacing w:after="0"/>
              <w:rPr>
                <w:rFonts w:ascii="Franklin Gothic Book" w:hAnsi="Franklin Gothic Book" w:cs="Arial"/>
                <w:color w:val="000000"/>
                <w:sz w:val="22"/>
                <w:szCs w:val="22"/>
              </w:rPr>
            </w:pPr>
            <w:r w:rsidRPr="00FE15EB">
              <w:rPr>
                <w:rFonts w:ascii="Franklin Gothic Book" w:hAnsi="Franklin Gothic Book" w:cs="Arial"/>
                <w:color w:val="000000"/>
                <w:sz w:val="22"/>
                <w:szCs w:val="22"/>
              </w:rPr>
              <w:t>After construction, backfill to the foundation walls, grade the slope, cap the top layer of the grade with 2 to 4 inches of silty clay, and mechanically compact (tamp) the soils to prevent settling.</w:t>
            </w:r>
          </w:p>
          <w:p w14:paraId="7CB9E507" w14:textId="3C123658" w:rsidR="00FE15EB" w:rsidRPr="00FE15EB" w:rsidRDefault="00FE15EB" w:rsidP="00FE15EB">
            <w:pPr>
              <w:pStyle w:val="NormalWeb"/>
              <w:numPr>
                <w:ilvl w:val="0"/>
                <w:numId w:val="3"/>
              </w:numPr>
              <w:shd w:val="clear" w:color="auto" w:fill="FFFFFF"/>
              <w:spacing w:after="0"/>
              <w:rPr>
                <w:rFonts w:ascii="Franklin Gothic Book" w:hAnsi="Franklin Gothic Book" w:cs="Arial"/>
                <w:color w:val="000000"/>
                <w:sz w:val="22"/>
                <w:szCs w:val="22"/>
              </w:rPr>
            </w:pPr>
            <w:r w:rsidRPr="00FE15EB">
              <w:rPr>
                <w:rFonts w:ascii="Franklin Gothic Book" w:hAnsi="Franklin Gothic Book" w:cs="Arial"/>
                <w:color w:val="000000"/>
                <w:sz w:val="22"/>
                <w:szCs w:val="22"/>
              </w:rPr>
              <w:t>Installing either swales or drains designed to transport water away from the foundation if the space is less than 10 feet.</w:t>
            </w:r>
          </w:p>
          <w:p w14:paraId="6FC413C4" w14:textId="02943C8D" w:rsidR="00F2514C" w:rsidRDefault="00FE15EB" w:rsidP="00FE15EB">
            <w:pPr>
              <w:pStyle w:val="NormalWeb"/>
              <w:shd w:val="clear" w:color="auto" w:fill="FFFFFF"/>
              <w:spacing w:after="0"/>
              <w:rPr>
                <w:rFonts w:ascii="Franklin Gothic Book" w:hAnsi="Franklin Gothic Book" w:cs="Arial"/>
                <w:color w:val="000000"/>
                <w:sz w:val="22"/>
                <w:szCs w:val="22"/>
              </w:rPr>
            </w:pPr>
            <w:r w:rsidRPr="00FE15EB">
              <w:rPr>
                <w:rFonts w:ascii="Franklin Gothic Book" w:hAnsi="Franklin Gothic Book" w:cs="Arial"/>
                <w:color w:val="000000"/>
                <w:sz w:val="22"/>
                <w:szCs w:val="22"/>
              </w:rPr>
              <w:t xml:space="preserve">Applicable codes include ENERGY STAR-Certified Homes Rev. 9, DOE Zero Energy Ready Home Rev. 7, EPA Indoor </w:t>
            </w:r>
            <w:proofErr w:type="spellStart"/>
            <w:r w:rsidRPr="00FE15EB">
              <w:rPr>
                <w:rFonts w:ascii="Franklin Gothic Book" w:hAnsi="Franklin Gothic Book" w:cs="Arial"/>
                <w:color w:val="000000"/>
                <w:sz w:val="22"/>
                <w:szCs w:val="22"/>
              </w:rPr>
              <w:t>airPLUS</w:t>
            </w:r>
            <w:proofErr w:type="spellEnd"/>
            <w:r w:rsidRPr="00FE15EB">
              <w:rPr>
                <w:rFonts w:ascii="Franklin Gothic Book" w:hAnsi="Franklin Gothic Book" w:cs="Arial"/>
                <w:color w:val="000000"/>
                <w:sz w:val="22"/>
                <w:szCs w:val="22"/>
              </w:rPr>
              <w:t xml:space="preserve"> Rev. 4, EPA </w:t>
            </w:r>
            <w:proofErr w:type="spellStart"/>
            <w:r w:rsidRPr="00FE15EB">
              <w:rPr>
                <w:rFonts w:ascii="Franklin Gothic Book" w:hAnsi="Franklin Gothic Book" w:cs="Arial"/>
                <w:color w:val="000000"/>
                <w:sz w:val="22"/>
                <w:szCs w:val="22"/>
              </w:rPr>
              <w:t>WaterSense</w:t>
            </w:r>
            <w:proofErr w:type="spellEnd"/>
            <w:r w:rsidRPr="00FE15EB">
              <w:rPr>
                <w:rFonts w:ascii="Franklin Gothic Book" w:hAnsi="Franklin Gothic Book" w:cs="Arial"/>
                <w:color w:val="000000"/>
                <w:sz w:val="22"/>
                <w:szCs w:val="22"/>
              </w:rPr>
              <w:t>® New Home Specification, and 2021 International Residential Code (IRC).</w:t>
            </w:r>
          </w:p>
          <w:p w14:paraId="6F9E2341" w14:textId="77777777" w:rsidR="00F2514C" w:rsidRPr="003D422A" w:rsidRDefault="00F2514C" w:rsidP="00FF195E">
            <w:pPr>
              <w:pStyle w:val="NormalWeb"/>
              <w:shd w:val="clear" w:color="auto" w:fill="FFFFFF"/>
              <w:spacing w:before="0" w:beforeAutospacing="0" w:after="0" w:afterAutospacing="0"/>
              <w:rPr>
                <w:rFonts w:ascii="Franklin Gothic Book" w:hAnsi="Franklin Gothic Book" w:cs="Arial"/>
                <w:color w:val="000000"/>
                <w:sz w:val="22"/>
                <w:szCs w:val="22"/>
              </w:rPr>
            </w:pPr>
          </w:p>
          <w:p w14:paraId="64034A64" w14:textId="77777777" w:rsidR="006E6A7A" w:rsidRPr="007730D9" w:rsidRDefault="006E6A7A" w:rsidP="00FF195E">
            <w:pPr>
              <w:rPr>
                <w:rFonts w:ascii="Franklin Gothic Demi" w:hAnsi="Franklin Gothic Demi"/>
                <w:sz w:val="16"/>
                <w:szCs w:val="16"/>
              </w:rPr>
            </w:pPr>
          </w:p>
        </w:tc>
      </w:tr>
    </w:tbl>
    <w:p w14:paraId="41280FEA" w14:textId="5601CD36" w:rsidR="006E6A7A" w:rsidRPr="00FE15EB" w:rsidRDefault="006E6A7A" w:rsidP="00F2514C">
      <w:pPr>
        <w:rPr>
          <w:rFonts w:ascii="Franklin Gothic Demi" w:hAnsi="Franklin Gothic Demi"/>
          <w:sz w:val="2"/>
          <w:szCs w:val="2"/>
        </w:rPr>
      </w:pPr>
    </w:p>
    <w:sectPr w:rsidR="006E6A7A" w:rsidRPr="00FE15EB" w:rsidSect="00321976">
      <w:headerReference w:type="default" r:id="rId10"/>
      <w:pgSz w:w="12240" w:h="15840"/>
      <w:pgMar w:top="1440" w:right="14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ADA008" w14:textId="77777777" w:rsidR="00BF496F" w:rsidRDefault="00BF496F" w:rsidP="006E2FD5">
      <w:pPr>
        <w:spacing w:after="0" w:line="240" w:lineRule="auto"/>
      </w:pPr>
      <w:r>
        <w:separator/>
      </w:r>
    </w:p>
  </w:endnote>
  <w:endnote w:type="continuationSeparator" w:id="0">
    <w:p w14:paraId="7202D29E" w14:textId="77777777" w:rsidR="00BF496F" w:rsidRDefault="00BF496F" w:rsidP="006E2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BB40B8A-41E5-484A-A67C-8EF720D04D29}"/>
  </w:font>
  <w:font w:name="SimSun">
    <w:altName w:val="宋体"/>
    <w:panose1 w:val="02010600030101010101"/>
    <w:charset w:val="86"/>
    <w:family w:val="auto"/>
    <w:pitch w:val="variable"/>
    <w:sig w:usb0="00000003" w:usb1="288F0000" w:usb2="00000016" w:usb3="00000000" w:csb0="00040001" w:csb1="00000000"/>
  </w:font>
  <w:font w:name="font783">
    <w:charset w:val="00"/>
    <w:family w:val="auto"/>
    <w:pitch w:val="variable"/>
  </w:font>
  <w:font w:name="Franklin Gothic Demi">
    <w:panose1 w:val="020B0703020102020204"/>
    <w:charset w:val="00"/>
    <w:family w:val="swiss"/>
    <w:pitch w:val="variable"/>
    <w:sig w:usb0="00000287" w:usb1="00000000" w:usb2="00000000" w:usb3="00000000" w:csb0="0000009F" w:csb1="00000000"/>
    <w:embedRegular r:id="rId2" w:fontKey="{39841818-24E4-492E-88AD-42743EA9F2A6}"/>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3" w:fontKey="{80721C88-7624-4ABA-98FF-944A2FFF8D12}"/>
  </w:font>
  <w:font w:name="Calibri Light">
    <w:panose1 w:val="020F0302020204030204"/>
    <w:charset w:val="00"/>
    <w:family w:val="swiss"/>
    <w:pitch w:val="variable"/>
    <w:sig w:usb0="E4002EFF" w:usb1="C000247B" w:usb2="00000009" w:usb3="00000000" w:csb0="000001FF" w:csb1="00000000"/>
    <w:embedRegular r:id="rId4" w:fontKey="{B0E6C94E-200F-4DAA-A78F-84EEDD67C7C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1B61C9" w14:textId="77777777" w:rsidR="00BF496F" w:rsidRDefault="00BF496F" w:rsidP="006E2FD5">
      <w:pPr>
        <w:spacing w:after="0" w:line="240" w:lineRule="auto"/>
      </w:pPr>
      <w:r>
        <w:separator/>
      </w:r>
    </w:p>
  </w:footnote>
  <w:footnote w:type="continuationSeparator" w:id="0">
    <w:p w14:paraId="09E0D1A3" w14:textId="77777777" w:rsidR="00BF496F" w:rsidRDefault="00BF496F" w:rsidP="006E2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AB368" w14:textId="77777777" w:rsidR="006E2FD5" w:rsidRDefault="006E2FD5">
    <w:pPr>
      <w:pStyle w:val="Header"/>
    </w:pPr>
    <w:r>
      <w:rPr>
        <w:noProof/>
      </w:rPr>
      <mc:AlternateContent>
        <mc:Choice Requires="wps">
          <w:drawing>
            <wp:anchor distT="0" distB="0" distL="114300" distR="114300" simplePos="0" relativeHeight="251659264" behindDoc="0" locked="0" layoutInCell="1" allowOverlap="1" wp14:anchorId="7DC37101" wp14:editId="4DD321FF">
              <wp:simplePos x="0" y="0"/>
              <wp:positionH relativeFrom="column">
                <wp:posOffset>-908050</wp:posOffset>
              </wp:positionH>
              <wp:positionV relativeFrom="paragraph">
                <wp:posOffset>-450850</wp:posOffset>
              </wp:positionV>
              <wp:extent cx="7753350" cy="146050"/>
              <wp:effectExtent l="0" t="0" r="0" b="6350"/>
              <wp:wrapNone/>
              <wp:docPr id="9" name="Rectangle 9"/>
              <wp:cNvGraphicFramePr/>
              <a:graphic xmlns:a="http://schemas.openxmlformats.org/drawingml/2006/main">
                <a:graphicData uri="http://schemas.microsoft.com/office/word/2010/wordprocessingShape">
                  <wps:wsp>
                    <wps:cNvSpPr/>
                    <wps:spPr>
                      <a:xfrm>
                        <a:off x="0" y="0"/>
                        <a:ext cx="7753350" cy="1460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B88241" id="Rectangle 9" o:spid="_x0000_s1026" style="position:absolute;margin-left:-71.5pt;margin-top:-35.5pt;width:610.5pt;height:1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" fillcolor="#007934"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F4D90"/>
    <w:multiLevelType w:val="hybridMultilevel"/>
    <w:tmpl w:val="844CE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5EB453D"/>
    <w:multiLevelType w:val="hybridMultilevel"/>
    <w:tmpl w:val="F8848B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765366"/>
    <w:multiLevelType w:val="hybridMultilevel"/>
    <w:tmpl w:val="56985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A7A"/>
    <w:rsid w:val="00054492"/>
    <w:rsid w:val="000937D2"/>
    <w:rsid w:val="000A17CE"/>
    <w:rsid w:val="000C5241"/>
    <w:rsid w:val="001858C4"/>
    <w:rsid w:val="001A26F7"/>
    <w:rsid w:val="001D0F8D"/>
    <w:rsid w:val="002E34E5"/>
    <w:rsid w:val="002E57F3"/>
    <w:rsid w:val="00321976"/>
    <w:rsid w:val="003673DD"/>
    <w:rsid w:val="003D3796"/>
    <w:rsid w:val="003D422A"/>
    <w:rsid w:val="00400523"/>
    <w:rsid w:val="00483641"/>
    <w:rsid w:val="004E2E36"/>
    <w:rsid w:val="005037C4"/>
    <w:rsid w:val="00533671"/>
    <w:rsid w:val="0065016C"/>
    <w:rsid w:val="00696BF4"/>
    <w:rsid w:val="006A2C8A"/>
    <w:rsid w:val="006D754B"/>
    <w:rsid w:val="006E2FD5"/>
    <w:rsid w:val="006E6A7A"/>
    <w:rsid w:val="006F2EDA"/>
    <w:rsid w:val="00736D40"/>
    <w:rsid w:val="007730D9"/>
    <w:rsid w:val="007D01DC"/>
    <w:rsid w:val="007E18AD"/>
    <w:rsid w:val="007E2DED"/>
    <w:rsid w:val="00874384"/>
    <w:rsid w:val="00892806"/>
    <w:rsid w:val="008C65C5"/>
    <w:rsid w:val="009273EF"/>
    <w:rsid w:val="0096444C"/>
    <w:rsid w:val="009B45FB"/>
    <w:rsid w:val="00AB413B"/>
    <w:rsid w:val="00B81DD1"/>
    <w:rsid w:val="00BF496F"/>
    <w:rsid w:val="00C015E0"/>
    <w:rsid w:val="00C11A3D"/>
    <w:rsid w:val="00C759BA"/>
    <w:rsid w:val="00DA11CE"/>
    <w:rsid w:val="00DB2510"/>
    <w:rsid w:val="00DB33D3"/>
    <w:rsid w:val="00DD0CCB"/>
    <w:rsid w:val="00DF3FAA"/>
    <w:rsid w:val="00E6759E"/>
    <w:rsid w:val="00F2514C"/>
    <w:rsid w:val="00F4203B"/>
    <w:rsid w:val="00F726C1"/>
    <w:rsid w:val="00F813CB"/>
    <w:rsid w:val="00F83E60"/>
    <w:rsid w:val="00FE15EB"/>
    <w:rsid w:val="00FE5835"/>
    <w:rsid w:val="00FF19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9427BD"/>
  <w15:chartTrackingRefBased/>
  <w15:docId w15:val="{9C6784A7-4667-4431-9C8A-A588489EA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6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6E6A7A"/>
    <w:pPr>
      <w:suppressAutoHyphens/>
      <w:spacing w:after="0" w:line="240" w:lineRule="auto"/>
      <w:ind w:left="720"/>
    </w:pPr>
    <w:rPr>
      <w:rFonts w:ascii="Calibri" w:eastAsia="SimSun" w:hAnsi="Calibri" w:cs="font783"/>
      <w:sz w:val="24"/>
      <w:szCs w:val="24"/>
      <w:lang w:eastAsia="ar-SA"/>
    </w:rPr>
  </w:style>
  <w:style w:type="paragraph" w:styleId="NormalWeb">
    <w:name w:val="Normal (Web)"/>
    <w:basedOn w:val="Normal"/>
    <w:uiPriority w:val="99"/>
    <w:unhideWhenUsed/>
    <w:rsid w:val="006E6A7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E2F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FD5"/>
  </w:style>
  <w:style w:type="paragraph" w:styleId="Footer">
    <w:name w:val="footer"/>
    <w:basedOn w:val="Normal"/>
    <w:link w:val="FooterChar"/>
    <w:uiPriority w:val="99"/>
    <w:unhideWhenUsed/>
    <w:rsid w:val="006E2F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225</Words>
  <Characters>1287</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mture</dc:creator>
  <cp:keywords/>
  <dc:description/>
  <cp:lastModifiedBy>Margaret Turek</cp:lastModifiedBy>
  <cp:revision>3</cp:revision>
  <dcterms:created xsi:type="dcterms:W3CDTF">2022-01-26T18:14:00Z</dcterms:created>
  <dcterms:modified xsi:type="dcterms:W3CDTF">2022-01-26T18:36:00Z</dcterms:modified>
</cp:coreProperties>
</file>