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84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150"/>
        <w:gridCol w:w="6200"/>
      </w:tblGrid>
      <w:tr w:rsidR="0036511F" w14:paraId="6B9664B0" w14:textId="77777777" w:rsidTr="0036511F">
        <w:trPr>
          <w:trHeight w:val="3546"/>
        </w:trPr>
        <w:tc>
          <w:tcPr>
            <w:tcW w:w="3150" w:type="dxa"/>
            <w:tcMar>
              <w:top w:w="144" w:type="dxa"/>
              <w:left w:w="115" w:type="dxa"/>
              <w:right w:w="115" w:type="dxa"/>
            </w:tcMar>
          </w:tcPr>
          <w:p w14:paraId="7A785D39" w14:textId="77777777" w:rsidR="0036511F" w:rsidRDefault="0036511F" w:rsidP="0036511F">
            <w:pPr>
              <w:rPr>
                <w:rFonts w:ascii="Franklin Gothic Demi" w:hAnsi="Franklin Gothic Demi"/>
                <w:sz w:val="72"/>
                <w:szCs w:val="72"/>
              </w:rPr>
            </w:pPr>
            <w:r>
              <w:rPr>
                <w:rFonts w:ascii="Franklin Gothic Demi" w:hAnsi="Franklin Gothic Demi"/>
                <w:noProof/>
                <w:sz w:val="72"/>
                <w:szCs w:val="72"/>
              </w:rPr>
              <w:drawing>
                <wp:inline distT="0" distB="0" distL="0" distR="0" wp14:anchorId="4D0633BB" wp14:editId="1855C295">
                  <wp:extent cx="1719072" cy="1101280"/>
                  <wp:effectExtent l="19050" t="19050" r="14605"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19072" cy="1101280"/>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769D4538" w14:textId="77777777" w:rsidR="0036511F" w:rsidRDefault="0036511F" w:rsidP="0036511F">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0A757CBE" w14:textId="6A5240D7" w:rsidR="0036511F" w:rsidRPr="007730D9" w:rsidRDefault="0036511F" w:rsidP="0036511F">
            <w:pPr>
              <w:rPr>
                <w:rFonts w:ascii="Franklin Gothic Book" w:eastAsia="Times New Roman" w:hAnsi="Franklin Gothic Book" w:cs="Arial"/>
                <w:color w:val="000000"/>
              </w:rPr>
            </w:pPr>
            <w:r w:rsidRPr="0036511F">
              <w:rPr>
                <w:rFonts w:ascii="Franklin Gothic Book" w:eastAsia="Times New Roman" w:hAnsi="Franklin Gothic Book" w:cs="Arial"/>
                <w:color w:val="000000"/>
              </w:rPr>
              <w:t>Kick-out flashing, or diverters, should be installed at the eaves of all roof-wall intersections. This flashing diverts rainwater runoff into gutters and protects walls from water intrusion. Diverters consist of prefabricated seamless, molded plastic pieces or metal with welded seams.</w:t>
            </w:r>
          </w:p>
          <w:p w14:paraId="583F4131" w14:textId="77777777" w:rsidR="0036511F" w:rsidRPr="003673DD" w:rsidRDefault="0036511F" w:rsidP="0036511F">
            <w:pPr>
              <w:pStyle w:val="ListParagraph"/>
              <w:ind w:left="360"/>
              <w:rPr>
                <w:rFonts w:ascii="Franklin Gothic Book" w:eastAsia="Times New Roman" w:hAnsi="Franklin Gothic Book" w:cs="Arial"/>
                <w:color w:val="000000"/>
                <w:sz w:val="22"/>
                <w:szCs w:val="22"/>
                <w:lang w:eastAsia="en-US"/>
              </w:rPr>
            </w:pPr>
          </w:p>
          <w:p w14:paraId="0DB4C92C" w14:textId="552BECCA" w:rsidR="0036511F" w:rsidRPr="00054492" w:rsidRDefault="0036511F" w:rsidP="0036511F">
            <w:pPr>
              <w:rPr>
                <w:rFonts w:ascii="Franklin Gothic Demi" w:hAnsi="Franklin Gothic Demi"/>
                <w:sz w:val="16"/>
                <w:szCs w:val="16"/>
              </w:rPr>
            </w:pPr>
            <w:r>
              <w:rPr>
                <w:rFonts w:ascii="Arial" w:hAnsi="Arial" w:cs="Arial"/>
                <w:noProof/>
                <w:color w:val="000000"/>
                <w:sz w:val="20"/>
                <w:szCs w:val="20"/>
              </w:rPr>
              <w:drawing>
                <wp:anchor distT="0" distB="0" distL="114300" distR="114300" simplePos="0" relativeHeight="251661312" behindDoc="0" locked="0" layoutInCell="1" allowOverlap="1" wp14:anchorId="24662E52" wp14:editId="24BAE127">
                  <wp:simplePos x="0" y="0"/>
                  <wp:positionH relativeFrom="column">
                    <wp:posOffset>171838</wp:posOffset>
                  </wp:positionH>
                  <wp:positionV relativeFrom="paragraph">
                    <wp:posOffset>86995</wp:posOffset>
                  </wp:positionV>
                  <wp:extent cx="430388" cy="581025"/>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0388" cy="5810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000000"/>
                <w:sz w:val="20"/>
                <w:szCs w:val="20"/>
              </w:rPr>
              <mc:AlternateContent>
                <mc:Choice Requires="wps">
                  <w:drawing>
                    <wp:anchor distT="0" distB="0" distL="114300" distR="114300" simplePos="0" relativeHeight="251660288" behindDoc="0" locked="0" layoutInCell="1" allowOverlap="1" wp14:anchorId="00507037" wp14:editId="1127EB8F">
                      <wp:simplePos x="0" y="0"/>
                      <wp:positionH relativeFrom="column">
                        <wp:posOffset>19050</wp:posOffset>
                      </wp:positionH>
                      <wp:positionV relativeFrom="paragraph">
                        <wp:posOffset>20320</wp:posOffset>
                      </wp:positionV>
                      <wp:extent cx="736600" cy="666115"/>
                      <wp:effectExtent l="0" t="0" r="25400" b="19685"/>
                      <wp:wrapNone/>
                      <wp:docPr id="12" name="Rectangle 6"/>
                      <wp:cNvGraphicFramePr/>
                      <a:graphic xmlns:a="http://schemas.openxmlformats.org/drawingml/2006/main">
                        <a:graphicData uri="http://schemas.microsoft.com/office/word/2010/wordprocessingShape">
                          <wps:wsp>
                            <wps:cNvSpPr/>
                            <wps:spPr>
                              <a:xfrm>
                                <a:off x="0" y="0"/>
                                <a:ext cx="736600" cy="666115"/>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68B817" id="Rectangle 6" o:spid="_x0000_s1026" style="position:absolute;margin-left:1.5pt;margin-top:1.6pt;width:58pt;height:52.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" fillcolor="window" strokecolor="#bfbfbf" strokeweight="1pt"/>
                  </w:pict>
                </mc:Fallback>
              </mc:AlternateContent>
            </w:r>
          </w:p>
        </w:tc>
      </w:tr>
      <w:tr w:rsidR="0036511F" w14:paraId="5CAF6ABA" w14:textId="77777777" w:rsidTr="0036511F">
        <w:trPr>
          <w:trHeight w:val="2470"/>
        </w:trPr>
        <w:tc>
          <w:tcPr>
            <w:tcW w:w="3150" w:type="dxa"/>
            <w:tcMar>
              <w:top w:w="144" w:type="dxa"/>
              <w:left w:w="115" w:type="dxa"/>
              <w:right w:w="115" w:type="dxa"/>
            </w:tcMar>
          </w:tcPr>
          <w:p w14:paraId="03A1ADA0" w14:textId="77777777" w:rsidR="0036511F" w:rsidRDefault="0036511F" w:rsidP="0036511F">
            <w:pPr>
              <w:rPr>
                <w:rFonts w:ascii="Franklin Gothic Demi" w:hAnsi="Franklin Gothic Demi"/>
                <w:sz w:val="72"/>
                <w:szCs w:val="72"/>
              </w:rPr>
            </w:pPr>
            <w:r>
              <w:rPr>
                <w:rFonts w:ascii="Franklin Gothic Demi" w:hAnsi="Franklin Gothic Demi"/>
                <w:noProof/>
                <w:sz w:val="72"/>
                <w:szCs w:val="72"/>
              </w:rPr>
              <w:drawing>
                <wp:inline distT="0" distB="0" distL="0" distR="0" wp14:anchorId="413AC173" wp14:editId="190CF657">
                  <wp:extent cx="1719072" cy="1289004"/>
                  <wp:effectExtent l="19050" t="19050" r="14605" b="260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19072" cy="12890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6C8E8600" w14:textId="77777777" w:rsidR="0036511F" w:rsidRDefault="0036511F" w:rsidP="0036511F">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Pr>
                <w:rFonts w:ascii="Franklin Gothic Demi" w:hAnsi="Franklin Gothic Demi" w:cs="Arial"/>
                <w:color w:val="000000"/>
                <w:sz w:val="40"/>
                <w:szCs w:val="40"/>
              </w:rPr>
              <w:t>HY?</w:t>
            </w:r>
          </w:p>
          <w:p w14:paraId="32B794A7" w14:textId="4FBE2E84" w:rsidR="0036511F" w:rsidRPr="003D422A" w:rsidRDefault="0036511F" w:rsidP="0036511F">
            <w:pPr>
              <w:pStyle w:val="NormalWeb"/>
              <w:shd w:val="clear" w:color="auto" w:fill="FFFFFF"/>
              <w:spacing w:before="0" w:beforeAutospacing="0" w:after="0" w:afterAutospacing="0"/>
              <w:rPr>
                <w:rFonts w:ascii="Franklin Gothic Book" w:hAnsi="Franklin Gothic Book" w:cs="Arial"/>
                <w:color w:val="000000"/>
                <w:sz w:val="22"/>
                <w:szCs w:val="22"/>
              </w:rPr>
            </w:pPr>
            <w:r w:rsidRPr="0036511F">
              <w:rPr>
                <w:rFonts w:ascii="Franklin Gothic Book" w:hAnsi="Franklin Gothic Book" w:cs="Arial"/>
                <w:color w:val="000000"/>
                <w:sz w:val="22"/>
                <w:szCs w:val="22"/>
              </w:rPr>
              <w:t xml:space="preserve">In big storm events, rainwater often can overflow the gutter and stream down the walls. Diverters can help direct water into the gutters, but they must be right sized and integrated with the water-resistant barrier, or </w:t>
            </w:r>
            <w:proofErr w:type="spellStart"/>
            <w:r w:rsidRPr="0036511F">
              <w:rPr>
                <w:rFonts w:ascii="Franklin Gothic Book" w:hAnsi="Franklin Gothic Book" w:cs="Arial"/>
                <w:color w:val="000000"/>
                <w:sz w:val="22"/>
                <w:szCs w:val="22"/>
              </w:rPr>
              <w:t>housewrap</w:t>
            </w:r>
            <w:proofErr w:type="spellEnd"/>
            <w:r w:rsidRPr="0036511F">
              <w:rPr>
                <w:rFonts w:ascii="Franklin Gothic Book" w:hAnsi="Franklin Gothic Book" w:cs="Arial"/>
                <w:color w:val="000000"/>
                <w:sz w:val="22"/>
                <w:szCs w:val="22"/>
              </w:rPr>
              <w:t>. Otherwise, they can allow water inside wall cavities.</w:t>
            </w:r>
          </w:p>
          <w:p w14:paraId="47CE9ED0" w14:textId="77777777" w:rsidR="0036511F" w:rsidRPr="007E18AD" w:rsidRDefault="0036511F" w:rsidP="0036511F">
            <w:pPr>
              <w:pStyle w:val="NormalWeb"/>
              <w:shd w:val="clear" w:color="auto" w:fill="FFFFFF"/>
              <w:spacing w:before="0" w:beforeAutospacing="0" w:after="195" w:afterAutospacing="0"/>
              <w:rPr>
                <w:rFonts w:ascii="Arial" w:hAnsi="Arial" w:cs="Arial"/>
                <w:color w:val="000000"/>
                <w:sz w:val="20"/>
                <w:szCs w:val="20"/>
              </w:rPr>
            </w:pPr>
          </w:p>
        </w:tc>
      </w:tr>
      <w:tr w:rsidR="0036511F" w14:paraId="1A0BAD5B" w14:textId="77777777" w:rsidTr="0036511F">
        <w:tc>
          <w:tcPr>
            <w:tcW w:w="3150" w:type="dxa"/>
            <w:tcMar>
              <w:top w:w="144" w:type="dxa"/>
              <w:left w:w="115" w:type="dxa"/>
              <w:right w:w="115" w:type="dxa"/>
            </w:tcMar>
          </w:tcPr>
          <w:p w14:paraId="509E4141" w14:textId="77777777" w:rsidR="0036511F" w:rsidRDefault="0036511F" w:rsidP="0036511F">
            <w:pPr>
              <w:rPr>
                <w:rFonts w:ascii="Franklin Gothic Demi" w:hAnsi="Franklin Gothic Demi"/>
                <w:sz w:val="72"/>
                <w:szCs w:val="72"/>
              </w:rPr>
            </w:pPr>
            <w:r>
              <w:rPr>
                <w:rFonts w:ascii="Franklin Gothic Demi" w:hAnsi="Franklin Gothic Demi"/>
                <w:noProof/>
                <w:sz w:val="72"/>
                <w:szCs w:val="72"/>
              </w:rPr>
              <w:drawing>
                <wp:inline distT="0" distB="0" distL="0" distR="0" wp14:anchorId="04A05420" wp14:editId="2498A824">
                  <wp:extent cx="1744155" cy="1362044"/>
                  <wp:effectExtent l="19050" t="19050" r="2794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0">
                            <a:extLst>
                              <a:ext uri="{28A0092B-C50C-407E-A947-70E740481C1C}">
                                <a14:useLocalDpi xmlns:a14="http://schemas.microsoft.com/office/drawing/2010/main" val="0"/>
                              </a:ext>
                            </a:extLst>
                          </a:blip>
                          <a:srcRect l="7071" r="7071"/>
                          <a:stretch>
                            <a:fillRect/>
                          </a:stretch>
                        </pic:blipFill>
                        <pic:spPr bwMode="auto">
                          <a:xfrm>
                            <a:off x="0" y="0"/>
                            <a:ext cx="1719986400" cy="1343170278"/>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623A32BA" w14:textId="77777777" w:rsidR="0036511F" w:rsidRDefault="0036511F" w:rsidP="0036511F">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Pr>
                <w:rFonts w:ascii="Franklin Gothic Demi" w:eastAsia="Times New Roman" w:hAnsi="Franklin Gothic Demi" w:cs="Arial"/>
                <w:color w:val="000000"/>
                <w:sz w:val="40"/>
                <w:szCs w:val="40"/>
                <w:lang w:eastAsia="en-US"/>
              </w:rPr>
              <w:t>OW?</w:t>
            </w:r>
          </w:p>
          <w:p w14:paraId="6DB8FAC9" w14:textId="2CF158D1" w:rsidR="0036511F" w:rsidRPr="003D422A" w:rsidRDefault="0036511F" w:rsidP="0036511F">
            <w:pPr>
              <w:pStyle w:val="NormalWeb"/>
              <w:shd w:val="clear" w:color="auto" w:fill="FFFFFF"/>
              <w:spacing w:before="0" w:beforeAutospacing="0" w:after="0" w:afterAutospacing="0"/>
              <w:rPr>
                <w:rFonts w:ascii="Franklin Gothic Book" w:hAnsi="Franklin Gothic Book" w:cs="Arial"/>
                <w:color w:val="000000"/>
                <w:sz w:val="22"/>
                <w:szCs w:val="22"/>
              </w:rPr>
            </w:pPr>
            <w:r w:rsidRPr="0036511F">
              <w:rPr>
                <w:rFonts w:ascii="Franklin Gothic Book" w:hAnsi="Franklin Gothic Book" w:cs="Arial"/>
                <w:color w:val="000000"/>
                <w:sz w:val="22"/>
                <w:szCs w:val="22"/>
              </w:rPr>
              <w:t>Kick-out flashing directs rainwater into rain gutters where it can be carried away from the structure. Kick-out flashing, also called diverters, can be fabricated on site using sheet metal, but these can be undersized and may have unsealed seams that allow leakage. A better option is prefabricated kick-out flashings that are available as seamless, molded plastic pieces or metal with welded seams.</w:t>
            </w:r>
          </w:p>
          <w:p w14:paraId="6C79DC77" w14:textId="77777777" w:rsidR="0036511F" w:rsidRPr="007730D9" w:rsidRDefault="0036511F" w:rsidP="0036511F">
            <w:pPr>
              <w:rPr>
                <w:rFonts w:ascii="Franklin Gothic Demi" w:hAnsi="Franklin Gothic Demi"/>
                <w:sz w:val="16"/>
                <w:szCs w:val="16"/>
              </w:rPr>
            </w:pPr>
          </w:p>
        </w:tc>
      </w:tr>
    </w:tbl>
    <w:p w14:paraId="378A3FC6" w14:textId="43B0453A" w:rsidR="006E6A7A" w:rsidRPr="006E6A7A" w:rsidRDefault="006E2FD5">
      <w:pPr>
        <w:rPr>
          <w:rFonts w:ascii="Franklin Gothic Demi" w:hAnsi="Franklin Gothic Demi"/>
          <w:sz w:val="72"/>
          <w:szCs w:val="72"/>
        </w:rPr>
      </w:pPr>
      <w:r w:rsidRPr="0036511F">
        <w:rPr>
          <w:rFonts w:ascii="Franklin Gothic Demi" w:hAnsi="Franklin Gothic Demi"/>
          <w:noProof/>
          <w:color w:val="000000" w:themeColor="text1"/>
          <w:sz w:val="56"/>
          <w:szCs w:val="56"/>
        </w:rPr>
        <mc:AlternateContent>
          <mc:Choice Requires="wps">
            <w:drawing>
              <wp:anchor distT="0" distB="0" distL="114300" distR="114300" simplePos="0" relativeHeight="251658240" behindDoc="0" locked="0" layoutInCell="1" allowOverlap="1" wp14:anchorId="0EC308F3" wp14:editId="219BB5E8">
                <wp:simplePos x="0" y="0"/>
                <wp:positionH relativeFrom="column">
                  <wp:posOffset>-901700</wp:posOffset>
                </wp:positionH>
                <wp:positionV relativeFrom="paragraph">
                  <wp:posOffset>-38100</wp:posOffset>
                </wp:positionV>
                <wp:extent cx="222250" cy="539750"/>
                <wp:effectExtent l="0" t="0" r="6350" b="0"/>
                <wp:wrapNone/>
                <wp:docPr id="10" name="Rectangle 10"/>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0BD556" id="Rectangle 10" o:spid="_x0000_s1026" style="position:absolute;margin-left:-71pt;margin-top:-3pt;width:17.5pt;height:42.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" fillcolor="#007934" stroked="f" strokeweight="1pt"/>
            </w:pict>
          </mc:Fallback>
        </mc:AlternateContent>
      </w:r>
      <w:r w:rsidR="0036511F" w:rsidRPr="0036511F">
        <w:rPr>
          <w:rFonts w:ascii="Franklin Gothic Demi" w:hAnsi="Franklin Gothic Demi"/>
          <w:color w:val="000000" w:themeColor="text1"/>
          <w:sz w:val="56"/>
          <w:szCs w:val="56"/>
        </w:rPr>
        <w:t xml:space="preserve">ROOFING: </w:t>
      </w:r>
      <w:r w:rsidR="0036511F" w:rsidRPr="0036511F">
        <w:rPr>
          <w:rFonts w:ascii="Franklin Gothic Demi" w:hAnsi="Franklin Gothic Demi"/>
          <w:color w:val="007934"/>
          <w:sz w:val="56"/>
          <w:szCs w:val="56"/>
        </w:rPr>
        <w:t xml:space="preserve">KICK-OUT FLASHING </w:t>
      </w:r>
      <w:r w:rsidR="0036511F" w:rsidRPr="0036511F">
        <w:rPr>
          <w:rFonts w:ascii="Franklin Gothic Demi" w:hAnsi="Franklin Gothic Demi"/>
          <w:color w:val="000000" w:themeColor="text1"/>
          <w:sz w:val="56"/>
          <w:szCs w:val="56"/>
        </w:rPr>
        <w:t>(DIVERTERS) AT ROOF-WALL INTERSECTIONS</w:t>
      </w:r>
    </w:p>
    <w:sectPr w:rsidR="006E6A7A" w:rsidRPr="006E6A7A" w:rsidSect="00321976">
      <w:headerReference w:type="default" r:id="rId11"/>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30DE35" w14:textId="77777777" w:rsidR="00D31F69" w:rsidRDefault="00D31F69" w:rsidP="006E2FD5">
      <w:pPr>
        <w:spacing w:after="0" w:line="240" w:lineRule="auto"/>
      </w:pPr>
      <w:r>
        <w:separator/>
      </w:r>
    </w:p>
  </w:endnote>
  <w:endnote w:type="continuationSeparator" w:id="0">
    <w:p w14:paraId="451EAD3F" w14:textId="77777777" w:rsidR="00D31F69" w:rsidRDefault="00D31F69"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28BAB9EF-33B3-41E8-B9EF-98F66932E0E6}"/>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230462E0-963A-4C2F-8B73-5CB97E59595B}"/>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DA159080-1D1A-4F91-BAF4-9B192AE15724}"/>
  </w:font>
  <w:font w:name="Calibri Light">
    <w:panose1 w:val="020F0302020204030204"/>
    <w:charset w:val="00"/>
    <w:family w:val="swiss"/>
    <w:pitch w:val="variable"/>
    <w:sig w:usb0="E4002EFF" w:usb1="C000247B" w:usb2="00000009" w:usb3="00000000" w:csb0="000001FF" w:csb1="00000000"/>
    <w:embedRegular r:id="rId4" w:fontKey="{8BDFA499-C554-455D-A921-CD36A34E70E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78789C" w14:textId="77777777" w:rsidR="00D31F69" w:rsidRDefault="00D31F69" w:rsidP="006E2FD5">
      <w:pPr>
        <w:spacing w:after="0" w:line="240" w:lineRule="auto"/>
      </w:pPr>
      <w:r>
        <w:separator/>
      </w:r>
    </w:p>
  </w:footnote>
  <w:footnote w:type="continuationSeparator" w:id="0">
    <w:p w14:paraId="70A31FC6" w14:textId="77777777" w:rsidR="00D31F69" w:rsidRDefault="00D31F69"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C05967"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4DFB0D75" wp14:editId="33402888">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937D2"/>
    <w:rsid w:val="000A01E4"/>
    <w:rsid w:val="000A17CE"/>
    <w:rsid w:val="00133E3A"/>
    <w:rsid w:val="001858C4"/>
    <w:rsid w:val="001D0F8D"/>
    <w:rsid w:val="002E34E5"/>
    <w:rsid w:val="00321976"/>
    <w:rsid w:val="00340864"/>
    <w:rsid w:val="0036511F"/>
    <w:rsid w:val="003673DD"/>
    <w:rsid w:val="003B63E8"/>
    <w:rsid w:val="003D422A"/>
    <w:rsid w:val="00483641"/>
    <w:rsid w:val="004E2E36"/>
    <w:rsid w:val="00533671"/>
    <w:rsid w:val="0065016C"/>
    <w:rsid w:val="00696BF4"/>
    <w:rsid w:val="006A2C8A"/>
    <w:rsid w:val="006D754B"/>
    <w:rsid w:val="006E2FD5"/>
    <w:rsid w:val="006E6A7A"/>
    <w:rsid w:val="006F2EDA"/>
    <w:rsid w:val="00736D40"/>
    <w:rsid w:val="007730D9"/>
    <w:rsid w:val="007E18AD"/>
    <w:rsid w:val="00874384"/>
    <w:rsid w:val="00892806"/>
    <w:rsid w:val="008C65C5"/>
    <w:rsid w:val="008E58F5"/>
    <w:rsid w:val="009273EF"/>
    <w:rsid w:val="0096444C"/>
    <w:rsid w:val="00AB413B"/>
    <w:rsid w:val="00B81DD1"/>
    <w:rsid w:val="00C015E0"/>
    <w:rsid w:val="00C11A3D"/>
    <w:rsid w:val="00C759BA"/>
    <w:rsid w:val="00D01FFA"/>
    <w:rsid w:val="00D31F69"/>
    <w:rsid w:val="00DB2510"/>
    <w:rsid w:val="00DB33D3"/>
    <w:rsid w:val="00DF3FAA"/>
    <w:rsid w:val="00E62032"/>
    <w:rsid w:val="00F4203B"/>
    <w:rsid w:val="00F726C1"/>
    <w:rsid w:val="00F83E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E7E502"/>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159</Words>
  <Characters>909</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2022-05-04T05:30:00Z</dcterms:created>
  <dcterms:modified xsi:type="dcterms:W3CDTF">2022-05-04T05:30:00Z</dcterms:modified>
</cp:coreProperties>
</file>