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065E" w14:textId="77777777" w:rsidR="00D759C3" w:rsidRDefault="00D759C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D759C3" w14:paraId="7B49A29F" w14:textId="77777777">
        <w:trPr>
          <w:trHeight w:val="3906"/>
        </w:trPr>
        <w:tc>
          <w:tcPr>
            <w:tcW w:w="3150" w:type="dxa"/>
            <w:tcMar>
              <w:top w:w="144" w:type="dxa"/>
              <w:left w:w="115" w:type="dxa"/>
              <w:right w:w="115" w:type="dxa"/>
            </w:tcMar>
          </w:tcPr>
          <w:p w14:paraId="50924B52" w14:textId="77777777" w:rsidR="00D759C3" w:rsidRDefault="006A284E">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7DAFB62" wp14:editId="36EAB778">
                  <wp:extent cx="1719072" cy="1648605"/>
                  <wp:effectExtent l="0" t="0" r="0" b="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719072" cy="1648605"/>
                          </a:xfrm>
                          <a:prstGeom prst="rect">
                            <a:avLst/>
                          </a:prstGeom>
                          <a:ln/>
                        </pic:spPr>
                      </pic:pic>
                    </a:graphicData>
                  </a:graphic>
                </wp:inline>
              </w:drawing>
            </w:r>
          </w:p>
        </w:tc>
        <w:tc>
          <w:tcPr>
            <w:tcW w:w="6200" w:type="dxa"/>
            <w:tcMar>
              <w:top w:w="144" w:type="dxa"/>
              <w:left w:w="115" w:type="dxa"/>
              <w:right w:w="115" w:type="dxa"/>
            </w:tcMar>
          </w:tcPr>
          <w:p w14:paraId="17605658" w14:textId="77777777" w:rsidR="00D759C3" w:rsidRDefault="006A284E">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65DD215E" w14:textId="77777777" w:rsidR="00D759C3" w:rsidRDefault="006A284E">
            <w:pPr>
              <w:rPr>
                <w:rFonts w:ascii="Libre Franklin" w:eastAsia="Libre Franklin" w:hAnsi="Libre Franklin" w:cs="Libre Franklin"/>
                <w:color w:val="000000"/>
              </w:rPr>
            </w:pPr>
            <w:r>
              <w:rPr>
                <w:rFonts w:ascii="Libre Franklin" w:eastAsia="Libre Franklin" w:hAnsi="Libre Franklin" w:cs="Libre Franklin"/>
                <w:color w:val="000000"/>
              </w:rPr>
              <w:t>Floors above unconditioned basements and crawlspaces can be insulated to high levels using batt or spray foam insulation, or a combination. The insulation must be in full contact with the continuous air barrier, which separates the house from the unconditi</w:t>
            </w:r>
            <w:r>
              <w:rPr>
                <w:rFonts w:ascii="Libre Franklin" w:eastAsia="Libre Franklin" w:hAnsi="Libre Franklin" w:cs="Libre Franklin"/>
                <w:color w:val="000000"/>
              </w:rPr>
              <w:t>oned space below. When basements or crawlspaces are uninsulated, the subfloor, which is typically OSB or plywood, serves as the air barrier.</w:t>
            </w:r>
          </w:p>
          <w:p w14:paraId="6F560436" w14:textId="77777777" w:rsidR="00D759C3" w:rsidRDefault="006A284E">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8240" behindDoc="0" locked="0" layoutInCell="1" hidden="0" allowOverlap="1" wp14:anchorId="658D3A67" wp14:editId="315F88CE">
                      <wp:simplePos x="0" y="0"/>
                      <wp:positionH relativeFrom="column">
                        <wp:posOffset>-25399</wp:posOffset>
                      </wp:positionH>
                      <wp:positionV relativeFrom="paragraph">
                        <wp:posOffset>114300</wp:posOffset>
                      </wp:positionV>
                      <wp:extent cx="1892300" cy="666363"/>
                      <wp:effectExtent l="0" t="0" r="12700" b="19685"/>
                      <wp:wrapNone/>
                      <wp:docPr id="14" name="Group 14"/>
                      <wp:cNvGraphicFramePr/>
                      <a:graphic xmlns:a="http://schemas.openxmlformats.org/drawingml/2006/main">
                        <a:graphicData uri="http://schemas.microsoft.com/office/word/2010/wordprocessingGroup">
                          <wpg:wgp>
                            <wpg:cNvGrpSpPr/>
                            <wpg:grpSpPr>
                              <a:xfrm>
                                <a:off x="0" y="0"/>
                                <a:ext cx="1892300" cy="666363"/>
                                <a:chOff x="4399850" y="3446819"/>
                                <a:chExt cx="1892300" cy="666363"/>
                              </a:xfrm>
                            </wpg:grpSpPr>
                            <wpg:grpSp>
                              <wpg:cNvPr id="1" name="Group 1"/>
                              <wpg:cNvGrpSpPr/>
                              <wpg:grpSpPr>
                                <a:xfrm>
                                  <a:off x="4399850" y="3446819"/>
                                  <a:ext cx="1892300" cy="666363"/>
                                  <a:chOff x="1" y="0"/>
                                  <a:chExt cx="1892503" cy="666750"/>
                                </a:xfrm>
                              </wpg:grpSpPr>
                              <wps:wsp>
                                <wps:cNvPr id="2" name="Rectangle 2"/>
                                <wps:cNvSpPr/>
                                <wps:spPr>
                                  <a:xfrm>
                                    <a:off x="1" y="0"/>
                                    <a:ext cx="1892500" cy="666750"/>
                                  </a:xfrm>
                                  <a:prstGeom prst="rect">
                                    <a:avLst/>
                                  </a:prstGeom>
                                  <a:noFill/>
                                  <a:ln>
                                    <a:noFill/>
                                  </a:ln>
                                </wps:spPr>
                                <wps:txbx>
                                  <w:txbxContent>
                                    <w:p w14:paraId="61785952" w14:textId="77777777" w:rsidR="00D759C3" w:rsidRDefault="00D759C3">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1892503"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7B82726B" w14:textId="77777777" w:rsidR="00D759C3" w:rsidRDefault="00D759C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8" cstate="print">
                                    <a:extLst>
                                      <a:ext uri="{28A0092B-C50C-407E-A947-70E740481C1C}">
                                        <a14:useLocalDpi xmlns:a14="http://schemas.microsoft.com/office/drawing/2010/main" val="0"/>
                                      </a:ext>
                                    </a:extLst>
                                  </a:blip>
                                  <a:srcRect/>
                                  <a:stretch/>
                                </pic:blipFill>
                                <pic:spPr>
                                  <a:xfrm>
                                    <a:off x="1317933" y="76271"/>
                                    <a:ext cx="428883" cy="579267"/>
                                  </a:xfrm>
                                  <a:prstGeom prst="rect">
                                    <a:avLst/>
                                  </a:prstGeom>
                                  <a:noFill/>
                                  <a:ln>
                                    <a:noFill/>
                                  </a:ln>
                                </pic:spPr>
                              </pic:pic>
                            </wpg:grpSp>
                          </wpg:wgp>
                        </a:graphicData>
                      </a:graphic>
                    </wp:anchor>
                  </w:drawing>
                </mc:Choice>
                <mc:Fallback>
                  <w:pict>
                    <v:group w14:anchorId="658D3A67" id="Group 14" o:spid="_x0000_s1026" style="position:absolute;left:0;text-align:left;margin-left:-2pt;margin-top:9pt;width:149pt;height:52.45pt;z-index:251658240" coordorigin="43998,34468" coordsize="18923,6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">
                      <v:group id="Group 1" o:spid="_x0000_s1027" style="position:absolute;left:43998;top:34468;width:18923;height:6663" coordorigin="" coordsize="1892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892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1785952" w14:textId="77777777" w:rsidR="00D759C3" w:rsidRDefault="00D759C3">
                                <w:pPr>
                                  <w:spacing w:after="0" w:line="240" w:lineRule="auto"/>
                                  <w:textDirection w:val="btLr"/>
                                </w:pPr>
                              </w:p>
                            </w:txbxContent>
                          </v:textbox>
                        </v:rect>
                        <v:rect id="Rectangle 3" o:spid="_x0000_s1029" style="position:absolute;width:1892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7B82726B" w14:textId="77777777" w:rsidR="00D759C3" w:rsidRDefault="00D759C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left:13179;top:762;width:4289;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">
                          <v:imagedata r:id="rId9" o:title=""/>
                        </v:shape>
                      </v:group>
                    </v:group>
                  </w:pict>
                </mc:Fallback>
              </mc:AlternateContent>
            </w:r>
          </w:p>
          <w:p w14:paraId="51EC8F7D" w14:textId="4765C6D8" w:rsidR="00D759C3" w:rsidRDefault="00000954">
            <w:pPr>
              <w:rPr>
                <w:rFonts w:ascii="Franklin Gothic" w:eastAsia="Franklin Gothic" w:hAnsi="Franklin Gothic" w:cs="Franklin Gothic"/>
                <w:sz w:val="16"/>
                <w:szCs w:val="16"/>
              </w:rPr>
            </w:pPr>
            <w:r>
              <w:rPr>
                <w:noProof/>
              </w:rPr>
              <w:drawing>
                <wp:anchor distT="0" distB="0" distL="114300" distR="114300" simplePos="0" relativeHeight="251660288" behindDoc="0" locked="0" layoutInCell="1" hidden="0" allowOverlap="1" wp14:anchorId="74BB2BC7" wp14:editId="2E8E0136">
                  <wp:simplePos x="0" y="0"/>
                  <wp:positionH relativeFrom="column">
                    <wp:posOffset>694690</wp:posOffset>
                  </wp:positionH>
                  <wp:positionV relativeFrom="paragraph">
                    <wp:posOffset>39370</wp:posOffset>
                  </wp:positionV>
                  <wp:extent cx="431165" cy="582295"/>
                  <wp:effectExtent l="0" t="0" r="6985" b="8255"/>
                  <wp:wrapNone/>
                  <wp:docPr id="16" name="image3.png"/>
                  <wp:cNvGraphicFramePr/>
                  <a:graphic xmlns:a="http://schemas.openxmlformats.org/drawingml/2006/main">
                    <a:graphicData uri="http://schemas.openxmlformats.org/drawingml/2006/picture">
                      <pic:pic xmlns:pic="http://schemas.openxmlformats.org/drawingml/2006/picture">
                        <pic:nvPicPr>
                          <pic:cNvPr id="16" name="image3.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431165" cy="582295"/>
                          </a:xfrm>
                          <a:prstGeom prst="rect">
                            <a:avLst/>
                          </a:prstGeom>
                          <a:ln/>
                        </pic:spPr>
                      </pic:pic>
                    </a:graphicData>
                  </a:graphic>
                  <wp14:sizeRelH relativeFrom="margin">
                    <wp14:pctWidth>0</wp14:pctWidth>
                  </wp14:sizeRelH>
                </wp:anchor>
              </w:drawing>
            </w:r>
            <w:r w:rsidR="006A284E">
              <w:rPr>
                <w:noProof/>
              </w:rPr>
              <w:drawing>
                <wp:anchor distT="0" distB="0" distL="114300" distR="114300" simplePos="0" relativeHeight="251659264" behindDoc="0" locked="0" layoutInCell="1" hidden="0" allowOverlap="1" wp14:anchorId="6F1E0B2B" wp14:editId="268A2F73">
                  <wp:simplePos x="0" y="0"/>
                  <wp:positionH relativeFrom="column">
                    <wp:posOffset>124213</wp:posOffset>
                  </wp:positionH>
                  <wp:positionV relativeFrom="paragraph">
                    <wp:posOffset>39370</wp:posOffset>
                  </wp:positionV>
                  <wp:extent cx="430388" cy="581025"/>
                  <wp:effectExtent l="0" t="0" r="8255" b="0"/>
                  <wp:wrapNone/>
                  <wp:docPr id="15" name="image2.png"/>
                  <wp:cNvGraphicFramePr/>
                  <a:graphic xmlns:a="http://schemas.openxmlformats.org/drawingml/2006/main">
                    <a:graphicData uri="http://schemas.openxmlformats.org/drawingml/2006/picture">
                      <pic:pic xmlns:pic="http://schemas.openxmlformats.org/drawingml/2006/picture">
                        <pic:nvPicPr>
                          <pic:cNvPr id="15" name="image2.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30388" cy="581025"/>
                          </a:xfrm>
                          <a:prstGeom prst="rect">
                            <a:avLst/>
                          </a:prstGeom>
                          <a:ln/>
                        </pic:spPr>
                      </pic:pic>
                    </a:graphicData>
                  </a:graphic>
                  <wp14:sizeRelH relativeFrom="margin">
                    <wp14:pctWidth>0</wp14:pctWidth>
                  </wp14:sizeRelH>
                </wp:anchor>
              </w:drawing>
            </w:r>
          </w:p>
        </w:tc>
      </w:tr>
      <w:tr w:rsidR="00D759C3" w14:paraId="6F387777" w14:textId="77777777">
        <w:trPr>
          <w:trHeight w:val="3267"/>
        </w:trPr>
        <w:tc>
          <w:tcPr>
            <w:tcW w:w="3150" w:type="dxa"/>
            <w:tcMar>
              <w:top w:w="144" w:type="dxa"/>
              <w:left w:w="115" w:type="dxa"/>
              <w:right w:w="115" w:type="dxa"/>
            </w:tcMar>
          </w:tcPr>
          <w:p w14:paraId="52F0A366" w14:textId="77777777" w:rsidR="00D759C3" w:rsidRDefault="006A284E">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D65FFB7" wp14:editId="0D0FE175">
                  <wp:extent cx="1719072" cy="1814808"/>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1719072" cy="1814808"/>
                          </a:xfrm>
                          <a:prstGeom prst="rect">
                            <a:avLst/>
                          </a:prstGeom>
                          <a:ln/>
                        </pic:spPr>
                      </pic:pic>
                    </a:graphicData>
                  </a:graphic>
                </wp:inline>
              </w:drawing>
            </w:r>
          </w:p>
        </w:tc>
        <w:tc>
          <w:tcPr>
            <w:tcW w:w="6200" w:type="dxa"/>
            <w:tcMar>
              <w:top w:w="144" w:type="dxa"/>
              <w:left w:w="115" w:type="dxa"/>
              <w:right w:w="115" w:type="dxa"/>
            </w:tcMar>
          </w:tcPr>
          <w:p w14:paraId="74B960C9" w14:textId="77777777" w:rsidR="00D759C3" w:rsidRDefault="006A284E">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06C2EBF8" w14:textId="77777777" w:rsidR="00D759C3" w:rsidRDefault="006A284E">
            <w:p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It’s a best practice in all climates to connect the crawlspace or basement to the house by air</w:t>
            </w:r>
            <w:r>
              <w:rPr>
                <w:rFonts w:ascii="Libre Franklin" w:eastAsia="Libre Franklin" w:hAnsi="Libre Franklin" w:cs="Libre Franklin"/>
              </w:rPr>
              <w:t xml:space="preserve"> </w:t>
            </w:r>
            <w:r>
              <w:rPr>
                <w:rFonts w:ascii="Libre Franklin" w:eastAsia="Libre Franklin" w:hAnsi="Libre Franklin" w:cs="Libre Franklin"/>
                <w:color w:val="000000"/>
              </w:rPr>
              <w:t xml:space="preserve">sealing and insulating along the walls of the basement or crawlspace. However, there are circumstances where the floor above a basement or crawlspace serves as the thermal boundary. These floors above unconditioned space can be a prime source of heat loss </w:t>
            </w:r>
            <w:r>
              <w:rPr>
                <w:rFonts w:ascii="Libre Franklin" w:eastAsia="Libre Franklin" w:hAnsi="Libre Franklin" w:cs="Libre Franklin"/>
                <w:color w:val="000000"/>
              </w:rPr>
              <w:t>and result in uncomfortable cold floors. Insulating and air sealing to or above code requirements helps avoid these issues.</w:t>
            </w:r>
          </w:p>
          <w:p w14:paraId="7EE340C3" w14:textId="77777777" w:rsidR="00D759C3" w:rsidRDefault="00D759C3">
            <w:pPr>
              <w:pBdr>
                <w:top w:val="nil"/>
                <w:left w:val="nil"/>
                <w:bottom w:val="nil"/>
                <w:right w:val="nil"/>
                <w:between w:val="nil"/>
              </w:pBdr>
              <w:shd w:val="clear" w:color="auto" w:fill="FFFFFF"/>
              <w:spacing w:after="195"/>
              <w:rPr>
                <w:rFonts w:ascii="Arial" w:eastAsia="Arial" w:hAnsi="Arial" w:cs="Arial"/>
                <w:color w:val="000000"/>
                <w:sz w:val="20"/>
                <w:szCs w:val="20"/>
              </w:rPr>
            </w:pPr>
          </w:p>
        </w:tc>
      </w:tr>
      <w:tr w:rsidR="00D759C3" w14:paraId="7E2C9A17" w14:textId="77777777">
        <w:tc>
          <w:tcPr>
            <w:tcW w:w="3150" w:type="dxa"/>
            <w:tcMar>
              <w:top w:w="144" w:type="dxa"/>
              <w:left w:w="115" w:type="dxa"/>
              <w:right w:w="115" w:type="dxa"/>
            </w:tcMar>
          </w:tcPr>
          <w:p w14:paraId="644C0F88" w14:textId="77777777" w:rsidR="00D759C3" w:rsidRDefault="006A284E">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548EE0B" wp14:editId="49E0D9BD">
                  <wp:extent cx="1719072" cy="1421869"/>
                  <wp:effectExtent l="9525" t="9525" r="9525" b="9525"/>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b="37967"/>
                          <a:stretch>
                            <a:fillRect/>
                          </a:stretch>
                        </pic:blipFill>
                        <pic:spPr>
                          <a:xfrm>
                            <a:off x="0" y="0"/>
                            <a:ext cx="1719072" cy="1421869"/>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54FCC59F" w14:textId="77777777" w:rsidR="00D759C3" w:rsidRDefault="006A284E">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00365037" w14:textId="77777777" w:rsidR="00D759C3" w:rsidRDefault="006A284E">
            <w:p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Before insulating, any holes around plumbing wiring, etc</w:t>
            </w:r>
            <w:r>
              <w:rPr>
                <w:rFonts w:ascii="Libre Franklin" w:eastAsia="Libre Franklin" w:hAnsi="Libre Franklin" w:cs="Libre Franklin"/>
              </w:rPr>
              <w:t>.</w:t>
            </w:r>
            <w:r>
              <w:rPr>
                <w:rFonts w:ascii="Libre Franklin" w:eastAsia="Libre Franklin" w:hAnsi="Libre Franklin" w:cs="Libre Franklin"/>
                <w:color w:val="000000"/>
              </w:rPr>
              <w:t xml:space="preserve"> in the subfloor must be sealed. Batt insulation should be installed so that it fits tightly between the floor joists with no gaps, compressions, or voids. Metal staves or wire can be used to keep the batts in continuous contact with the subfloor. Spray fo</w:t>
            </w:r>
            <w:r>
              <w:rPr>
                <w:rFonts w:ascii="Libre Franklin" w:eastAsia="Libre Franklin" w:hAnsi="Libre Franklin" w:cs="Libre Franklin"/>
                <w:color w:val="000000"/>
              </w:rPr>
              <w:t>am insulation can be used as a high-R alternative to batts. To qualify as an air barrier, open-cell or closed-cell foam must have a finished thickness greater than or equal to 5.5 inches or 1.5 inches, respectively.</w:t>
            </w:r>
          </w:p>
          <w:p w14:paraId="3EAFED3A" w14:textId="77777777" w:rsidR="00D759C3" w:rsidRDefault="00D759C3">
            <w:pPr>
              <w:rPr>
                <w:rFonts w:ascii="Franklin Gothic" w:eastAsia="Franklin Gothic" w:hAnsi="Franklin Gothic" w:cs="Franklin Gothic"/>
                <w:sz w:val="16"/>
                <w:szCs w:val="16"/>
              </w:rPr>
            </w:pPr>
          </w:p>
        </w:tc>
      </w:tr>
    </w:tbl>
    <w:p w14:paraId="102072A6" w14:textId="77777777" w:rsidR="00D759C3" w:rsidRDefault="006A284E">
      <w:pPr>
        <w:rPr>
          <w:rFonts w:ascii="Franklin Gothic" w:eastAsia="Franklin Gothic" w:hAnsi="Franklin Gothic" w:cs="Franklin Gothic"/>
          <w:color w:val="000000"/>
          <w:sz w:val="72"/>
          <w:szCs w:val="72"/>
        </w:rPr>
      </w:pPr>
      <w:bookmarkStart w:id="0" w:name="_heading=h.gjdgxs" w:colFirst="0" w:colLast="0"/>
      <w:bookmarkEnd w:id="0"/>
      <w:r>
        <w:rPr>
          <w:rFonts w:ascii="Franklin Gothic" w:eastAsia="Franklin Gothic" w:hAnsi="Franklin Gothic" w:cs="Franklin Gothic"/>
          <w:color w:val="000000"/>
          <w:sz w:val="56"/>
          <w:szCs w:val="56"/>
        </w:rPr>
        <w:t>INSULATION</w:t>
      </w:r>
      <w:r>
        <w:rPr>
          <w:rFonts w:ascii="Franklin Gothic" w:eastAsia="Franklin Gothic" w:hAnsi="Franklin Gothic" w:cs="Franklin Gothic"/>
          <w:color w:val="007934"/>
          <w:sz w:val="56"/>
          <w:szCs w:val="56"/>
        </w:rPr>
        <w:t xml:space="preserve"> PROCESS/REQUIREMENTS</w:t>
      </w:r>
      <w:r>
        <w:rPr>
          <w:rFonts w:ascii="Franklin Gothic" w:eastAsia="Franklin Gothic" w:hAnsi="Franklin Gothic" w:cs="Franklin Gothic"/>
          <w:color w:val="000000"/>
          <w:sz w:val="56"/>
          <w:szCs w:val="56"/>
        </w:rPr>
        <w:t>: INSULATING FLOORS OVER UNCONDITIONED SPACE</w:t>
      </w:r>
      <w:r>
        <w:rPr>
          <w:noProof/>
        </w:rPr>
        <mc:AlternateContent>
          <mc:Choice Requires="wpg">
            <w:drawing>
              <wp:anchor distT="0" distB="0" distL="114300" distR="114300" simplePos="0" relativeHeight="251661312" behindDoc="0" locked="0" layoutInCell="1" hidden="0" allowOverlap="1" wp14:anchorId="520DF4E9" wp14:editId="7C7972E5">
                <wp:simplePos x="0" y="0"/>
                <wp:positionH relativeFrom="column">
                  <wp:posOffset>-901699</wp:posOffset>
                </wp:positionH>
                <wp:positionV relativeFrom="paragraph">
                  <wp:posOffset>-38099</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17BE6624" w14:textId="77777777" w:rsidR="00D759C3" w:rsidRDefault="00D759C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-38099</wp:posOffset>
                </wp:positionV>
                <wp:extent cx="231775" cy="549275"/>
                <wp:effectExtent b="0" l="0" r="0" t="0"/>
                <wp:wrapNone/>
                <wp:docPr id="1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31775" cy="549275"/>
                        </a:xfrm>
                        <a:prstGeom prst="rect"/>
                        <a:ln/>
                      </pic:spPr>
                    </pic:pic>
                  </a:graphicData>
                </a:graphic>
              </wp:anchor>
            </w:drawing>
          </mc:Fallback>
        </mc:AlternateContent>
      </w:r>
    </w:p>
    <w:sectPr w:rsidR="00D759C3">
      <w:headerReference w:type="default" r:id="rId15"/>
      <w:pgSz w:w="12240" w:h="15840"/>
      <w:pgMar w:top="1440" w:right="72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3AB" w14:textId="77777777" w:rsidR="006A284E" w:rsidRDefault="006A284E">
      <w:pPr>
        <w:spacing w:after="0" w:line="240" w:lineRule="auto"/>
      </w:pPr>
      <w:r>
        <w:separator/>
      </w:r>
    </w:p>
  </w:endnote>
  <w:endnote w:type="continuationSeparator" w:id="0">
    <w:p w14:paraId="110F93DD" w14:textId="77777777" w:rsidR="006A284E" w:rsidRDefault="006A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FE7D" w14:textId="77777777" w:rsidR="006A284E" w:rsidRDefault="006A284E">
      <w:pPr>
        <w:spacing w:after="0" w:line="240" w:lineRule="auto"/>
      </w:pPr>
      <w:r>
        <w:separator/>
      </w:r>
    </w:p>
  </w:footnote>
  <w:footnote w:type="continuationSeparator" w:id="0">
    <w:p w14:paraId="2ADC592E" w14:textId="77777777" w:rsidR="006A284E" w:rsidRDefault="006A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AC3A" w14:textId="77777777" w:rsidR="00D759C3" w:rsidRDefault="006A284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006A8AA" wp14:editId="4A8167CF">
              <wp:simplePos x="0" y="0"/>
              <wp:positionH relativeFrom="column">
                <wp:posOffset>-901699</wp:posOffset>
              </wp:positionH>
              <wp:positionV relativeFrom="paragraph">
                <wp:posOffset>-444499</wp:posOffset>
              </wp:positionV>
              <wp:extent cx="7762875" cy="155575"/>
              <wp:effectExtent l="0" t="0" r="0" b="0"/>
              <wp:wrapNone/>
              <wp:docPr id="12" name="Rectangle 12"/>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6725229D" w14:textId="77777777" w:rsidR="00D759C3" w:rsidRDefault="00D759C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C3"/>
    <w:rsid w:val="00000954"/>
    <w:rsid w:val="006A284E"/>
    <w:rsid w:val="00D7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9918"/>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kxTM8GZoe7IYV8RsGN5T4zZ0g==">AMUW2mWYvzUUKMoL6D1gjFpDryYCUQHVz5Ev3EgVEl/MFkLJMRGQkuZg4xhI1mo0LbTucSu5shA5CjrIZvEy/hhG96KI2ZpLZpUEJGPyP858pgxqYZyXe0bHRpkiEs9TuSqSheratRFE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2021-09-24T05:41:00Z</dcterms:created>
  <dcterms:modified xsi:type="dcterms:W3CDTF">2022-03-17T03:54:00Z</dcterms:modified>
</cp:coreProperties>
</file>