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47"/>
        <w:tblW w:w="972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570"/>
      </w:tblGrid>
      <w:tr w:rsidR="00F575E4" w14:paraId="6A3AE938" w14:textId="77777777" w:rsidTr="00F575E4">
        <w:trPr>
          <w:trHeight w:val="3820"/>
        </w:trPr>
        <w:tc>
          <w:tcPr>
            <w:tcW w:w="3150" w:type="dxa"/>
            <w:tcMar>
              <w:top w:w="144" w:type="dxa"/>
              <w:left w:w="115" w:type="dxa"/>
              <w:right w:w="115" w:type="dxa"/>
            </w:tcMar>
          </w:tcPr>
          <w:p w14:paraId="20C83FD0" w14:textId="77777777" w:rsidR="00F575E4" w:rsidRDefault="00F575E4" w:rsidP="00F575E4">
            <w:pPr>
              <w:rPr>
                <w:rFonts w:ascii="Franklin Gothic Demi" w:hAnsi="Franklin Gothic Demi"/>
                <w:sz w:val="72"/>
                <w:szCs w:val="72"/>
              </w:rPr>
            </w:pPr>
            <w:r>
              <w:rPr>
                <w:rFonts w:ascii="Franklin Gothic Demi" w:hAnsi="Franklin Gothic Demi"/>
                <w:noProof/>
                <w:sz w:val="72"/>
                <w:szCs w:val="72"/>
              </w:rPr>
              <w:drawing>
                <wp:inline distT="0" distB="0" distL="0" distR="0" wp14:anchorId="1B5ABFD2" wp14:editId="243CA207">
                  <wp:extent cx="1720065" cy="1290048"/>
                  <wp:effectExtent l="19050" t="19050" r="1397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290048"/>
                          </a:xfrm>
                          <a:prstGeom prst="rect">
                            <a:avLst/>
                          </a:prstGeom>
                          <a:ln>
                            <a:solidFill>
                              <a:schemeClr val="bg1">
                                <a:lumMod val="50000"/>
                              </a:schemeClr>
                            </a:solidFill>
                          </a:ln>
                        </pic:spPr>
                      </pic:pic>
                    </a:graphicData>
                  </a:graphic>
                </wp:inline>
              </w:drawing>
            </w:r>
          </w:p>
        </w:tc>
        <w:tc>
          <w:tcPr>
            <w:tcW w:w="6570" w:type="dxa"/>
            <w:tcMar>
              <w:top w:w="144" w:type="dxa"/>
              <w:left w:w="115" w:type="dxa"/>
              <w:right w:w="115" w:type="dxa"/>
            </w:tcMar>
          </w:tcPr>
          <w:p w14:paraId="3D44E302" w14:textId="77777777" w:rsidR="00F575E4" w:rsidRDefault="00F575E4" w:rsidP="00F575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6C59267" w14:textId="77777777" w:rsidR="00F575E4" w:rsidRPr="007730D9" w:rsidRDefault="00F575E4" w:rsidP="00F575E4">
            <w:pPr>
              <w:rPr>
                <w:rFonts w:ascii="Franklin Gothic Book" w:eastAsia="Times New Roman" w:hAnsi="Franklin Gothic Book" w:cs="Arial"/>
                <w:color w:val="000000"/>
              </w:rPr>
            </w:pPr>
            <w:r w:rsidRPr="00F575E4">
              <w:rPr>
                <w:rFonts w:ascii="Franklin Gothic Book" w:eastAsia="Times New Roman" w:hAnsi="Franklin Gothic Book" w:cs="Arial"/>
                <w:color w:val="000000"/>
              </w:rPr>
              <w:t>Inspecting skylights for water damage and infiltration can help determine whether the unit should be replaced or repaired. These inspections should be done any time renovations that involve the roof are conducted. Installers should take the opportunity to inspect the skylights for signs of leakage, and to determine if proper flashing and other water management details are in place to prevent future water leaks.</w:t>
            </w:r>
          </w:p>
          <w:p w14:paraId="348E489E" w14:textId="77777777" w:rsidR="00F575E4" w:rsidRPr="003673DD" w:rsidRDefault="00F575E4" w:rsidP="00F575E4">
            <w:pPr>
              <w:pStyle w:val="ListParagraph"/>
              <w:ind w:left="360"/>
              <w:rPr>
                <w:rFonts w:ascii="Franklin Gothic Book" w:eastAsia="Times New Roman" w:hAnsi="Franklin Gothic Book" w:cs="Arial"/>
                <w:color w:val="000000"/>
                <w:sz w:val="22"/>
                <w:szCs w:val="22"/>
                <w:lang w:eastAsia="en-US"/>
              </w:rPr>
            </w:pPr>
            <w:r>
              <w:rPr>
                <w:rFonts w:ascii="Arial" w:hAnsi="Arial" w:cs="Arial"/>
                <w:noProof/>
                <w:color w:val="000000"/>
                <w:sz w:val="20"/>
                <w:szCs w:val="20"/>
              </w:rPr>
              <mc:AlternateContent>
                <mc:Choice Requires="wps">
                  <w:drawing>
                    <wp:anchor distT="0" distB="0" distL="114300" distR="114300" simplePos="0" relativeHeight="251660288" behindDoc="0" locked="0" layoutInCell="1" allowOverlap="1" wp14:anchorId="03424239" wp14:editId="1FF33CD5">
                      <wp:simplePos x="0" y="0"/>
                      <wp:positionH relativeFrom="column">
                        <wp:posOffset>34494</wp:posOffset>
                      </wp:positionH>
                      <wp:positionV relativeFrom="paragraph">
                        <wp:posOffset>106508</wp:posOffset>
                      </wp:positionV>
                      <wp:extent cx="1348353" cy="666115"/>
                      <wp:effectExtent l="0" t="0" r="23495" b="19685"/>
                      <wp:wrapNone/>
                      <wp:docPr id="12" name="Rectangle 6"/>
                      <wp:cNvGraphicFramePr/>
                      <a:graphic xmlns:a="http://schemas.openxmlformats.org/drawingml/2006/main">
                        <a:graphicData uri="http://schemas.microsoft.com/office/word/2010/wordprocessingShape">
                          <wps:wsp>
                            <wps:cNvSpPr/>
                            <wps:spPr>
                              <a:xfrm>
                                <a:off x="0" y="0"/>
                                <a:ext cx="1348353"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9E14D2" id="Rectangle 6" o:spid="_x0000_s1026" style="position:absolute;margin-left:2.7pt;margin-top:8.4pt;width:106.15pt;height:5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" fillcolor="window" strokecolor="#bfbfbf" strokeweight="1pt"/>
                  </w:pict>
                </mc:Fallback>
              </mc:AlternateContent>
            </w:r>
          </w:p>
          <w:p w14:paraId="5184AF03" w14:textId="5195F463" w:rsidR="00F575E4" w:rsidRPr="00054492" w:rsidRDefault="00A45F21" w:rsidP="00F575E4">
            <w:pPr>
              <w:rPr>
                <w:rFonts w:ascii="Franklin Gothic Demi" w:hAnsi="Franklin Gothic Demi"/>
                <w:sz w:val="16"/>
                <w:szCs w:val="16"/>
              </w:rPr>
            </w:pPr>
            <w:r>
              <w:rPr>
                <w:rFonts w:ascii="Franklin Gothic Book" w:hAnsi="Franklin Gothic Book" w:cs="Arial"/>
                <w:noProof/>
                <w:color w:val="000000"/>
              </w:rPr>
              <w:drawing>
                <wp:anchor distT="0" distB="0" distL="114300" distR="114300" simplePos="0" relativeHeight="251662336" behindDoc="0" locked="0" layoutInCell="1" allowOverlap="1" wp14:anchorId="51716CBB" wp14:editId="5E229A2E">
                  <wp:simplePos x="0" y="0"/>
                  <wp:positionH relativeFrom="column">
                    <wp:posOffset>790575</wp:posOffset>
                  </wp:positionH>
                  <wp:positionV relativeFrom="paragraph">
                    <wp:posOffset>22860</wp:posOffset>
                  </wp:positionV>
                  <wp:extent cx="429895" cy="581025"/>
                  <wp:effectExtent l="0" t="0" r="825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895" cy="581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661312" behindDoc="0" locked="0" layoutInCell="1" allowOverlap="1" wp14:anchorId="4C7CF163" wp14:editId="00CD6D35">
                  <wp:simplePos x="0" y="0"/>
                  <wp:positionH relativeFrom="column">
                    <wp:posOffset>189865</wp:posOffset>
                  </wp:positionH>
                  <wp:positionV relativeFrom="paragraph">
                    <wp:posOffset>22860</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p>
        </w:tc>
      </w:tr>
      <w:tr w:rsidR="00F575E4" w14:paraId="052913A2" w14:textId="77777777" w:rsidTr="00F575E4">
        <w:trPr>
          <w:trHeight w:val="2181"/>
        </w:trPr>
        <w:tc>
          <w:tcPr>
            <w:tcW w:w="3150" w:type="dxa"/>
            <w:tcMar>
              <w:top w:w="144" w:type="dxa"/>
              <w:left w:w="115" w:type="dxa"/>
              <w:right w:w="115" w:type="dxa"/>
            </w:tcMar>
          </w:tcPr>
          <w:p w14:paraId="7111EF18" w14:textId="77777777" w:rsidR="00F575E4" w:rsidRDefault="00F575E4" w:rsidP="00F575E4">
            <w:pPr>
              <w:rPr>
                <w:rFonts w:ascii="Franklin Gothic Demi" w:hAnsi="Franklin Gothic Demi"/>
                <w:sz w:val="72"/>
                <w:szCs w:val="72"/>
              </w:rPr>
            </w:pPr>
            <w:r>
              <w:rPr>
                <w:rFonts w:ascii="Franklin Gothic Demi" w:hAnsi="Franklin Gothic Demi"/>
                <w:noProof/>
                <w:sz w:val="72"/>
                <w:szCs w:val="72"/>
              </w:rPr>
              <w:drawing>
                <wp:inline distT="0" distB="0" distL="0" distR="0" wp14:anchorId="2B03DEF7" wp14:editId="4E8D84C5">
                  <wp:extent cx="1719072" cy="1026889"/>
                  <wp:effectExtent l="19050" t="19050" r="14605" b="20955"/>
                  <wp:docPr id="8" name="Picture 8" descr="A picture containing sky, outdoor,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brick, build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9072" cy="1026889"/>
                          </a:xfrm>
                          <a:prstGeom prst="rect">
                            <a:avLst/>
                          </a:prstGeom>
                          <a:ln>
                            <a:solidFill>
                              <a:schemeClr val="bg1">
                                <a:lumMod val="50000"/>
                              </a:schemeClr>
                            </a:solidFill>
                          </a:ln>
                        </pic:spPr>
                      </pic:pic>
                    </a:graphicData>
                  </a:graphic>
                </wp:inline>
              </w:drawing>
            </w:r>
          </w:p>
        </w:tc>
        <w:tc>
          <w:tcPr>
            <w:tcW w:w="6570" w:type="dxa"/>
            <w:tcMar>
              <w:top w:w="144" w:type="dxa"/>
              <w:left w:w="115" w:type="dxa"/>
              <w:right w:w="115" w:type="dxa"/>
            </w:tcMar>
          </w:tcPr>
          <w:p w14:paraId="580E5F2F" w14:textId="77777777" w:rsidR="00F575E4" w:rsidRDefault="00F575E4" w:rsidP="00F575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3A666478" w14:textId="77777777" w:rsidR="00F575E4" w:rsidRPr="007E18AD" w:rsidRDefault="00F575E4" w:rsidP="00F575E4">
            <w:pPr>
              <w:pStyle w:val="NormalWeb"/>
              <w:shd w:val="clear" w:color="auto" w:fill="FFFFFF"/>
              <w:spacing w:before="0" w:beforeAutospacing="0" w:after="0" w:afterAutospacing="0"/>
              <w:rPr>
                <w:rFonts w:ascii="Arial" w:hAnsi="Arial" w:cs="Arial"/>
                <w:color w:val="000000"/>
                <w:sz w:val="20"/>
                <w:szCs w:val="20"/>
              </w:rPr>
            </w:pPr>
            <w:r w:rsidRPr="00F575E4">
              <w:rPr>
                <w:rFonts w:ascii="Franklin Gothic Book" w:hAnsi="Franklin Gothic Book" w:cs="Arial"/>
                <w:color w:val="000000"/>
                <w:sz w:val="22"/>
                <w:szCs w:val="22"/>
              </w:rPr>
              <w:t>Skylights are among the most common sources of water infiltration issues in a home. Controlling rainwater is the single most important factor in the design and construction of durable roof assemblies. Checking for leaks and water damage is an essential step in determining whether to replace or repair a skylight.</w:t>
            </w:r>
          </w:p>
        </w:tc>
      </w:tr>
      <w:tr w:rsidR="00F575E4" w14:paraId="2391619E" w14:textId="77777777" w:rsidTr="00F575E4">
        <w:tc>
          <w:tcPr>
            <w:tcW w:w="3150" w:type="dxa"/>
            <w:tcMar>
              <w:top w:w="144" w:type="dxa"/>
              <w:left w:w="115" w:type="dxa"/>
              <w:right w:w="115" w:type="dxa"/>
            </w:tcMar>
          </w:tcPr>
          <w:p w14:paraId="13E2DEA2" w14:textId="77777777" w:rsidR="00F575E4" w:rsidRDefault="00F575E4" w:rsidP="00F575E4">
            <w:pPr>
              <w:rPr>
                <w:rFonts w:ascii="Franklin Gothic Demi" w:hAnsi="Franklin Gothic Demi"/>
                <w:sz w:val="72"/>
                <w:szCs w:val="72"/>
              </w:rPr>
            </w:pPr>
            <w:r>
              <w:rPr>
                <w:rFonts w:ascii="Franklin Gothic Demi" w:hAnsi="Franklin Gothic Demi"/>
                <w:noProof/>
                <w:sz w:val="72"/>
                <w:szCs w:val="72"/>
              </w:rPr>
              <w:drawing>
                <wp:inline distT="0" distB="0" distL="0" distR="0" wp14:anchorId="262B47A5" wp14:editId="122E3C0C">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rcRect t="20684" b="20684"/>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570" w:type="dxa"/>
            <w:tcMar>
              <w:top w:w="144" w:type="dxa"/>
              <w:left w:w="115" w:type="dxa"/>
              <w:right w:w="115" w:type="dxa"/>
            </w:tcMar>
          </w:tcPr>
          <w:p w14:paraId="0183A9D9" w14:textId="77777777" w:rsidR="00F575E4" w:rsidRDefault="00F575E4" w:rsidP="00F575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331797C4" w14:textId="77777777" w:rsidR="00F575E4" w:rsidRPr="00F575E4" w:rsidRDefault="00F575E4" w:rsidP="00F575E4">
            <w:pPr>
              <w:pStyle w:val="NormalWeb"/>
              <w:shd w:val="clear" w:color="auto" w:fill="FFFFFF"/>
              <w:spacing w:after="0"/>
              <w:rPr>
                <w:rFonts w:ascii="Franklin Gothic Book" w:hAnsi="Franklin Gothic Book" w:cs="Arial"/>
                <w:color w:val="000000"/>
                <w:sz w:val="22"/>
                <w:szCs w:val="22"/>
              </w:rPr>
            </w:pPr>
            <w:r w:rsidRPr="00F575E4">
              <w:rPr>
                <w:rFonts w:ascii="Franklin Gothic Book" w:hAnsi="Franklin Gothic Book" w:cs="Arial"/>
                <w:color w:val="000000"/>
                <w:sz w:val="22"/>
                <w:szCs w:val="22"/>
              </w:rPr>
              <w:t>There are several steps to assessing skylights for water damage and leaks:</w:t>
            </w:r>
          </w:p>
          <w:p w14:paraId="2B25FAF2" w14:textId="77777777" w:rsidR="00F575E4" w:rsidRPr="00F575E4" w:rsidRDefault="00F575E4" w:rsidP="00F575E4">
            <w:pPr>
              <w:pStyle w:val="NormalWeb"/>
              <w:shd w:val="clear" w:color="auto" w:fill="FFFFFF"/>
              <w:spacing w:after="0"/>
              <w:rPr>
                <w:rFonts w:ascii="Franklin Gothic Book" w:hAnsi="Franklin Gothic Book" w:cs="Arial"/>
                <w:color w:val="000000"/>
                <w:sz w:val="22"/>
                <w:szCs w:val="22"/>
              </w:rPr>
            </w:pPr>
            <w:r w:rsidRPr="00F575E4">
              <w:rPr>
                <w:rFonts w:ascii="Franklin Gothic Book" w:hAnsi="Franklin Gothic Book" w:cs="Arial"/>
                <w:color w:val="000000"/>
                <w:sz w:val="22"/>
                <w:szCs w:val="22"/>
              </w:rPr>
              <w:t>Inspect from the interior of the home for signs of water infiltration around a skylight including peeling interior paint and water stains on framing.</w:t>
            </w:r>
          </w:p>
          <w:p w14:paraId="6B18D27E" w14:textId="77777777" w:rsidR="00F575E4" w:rsidRPr="00F575E4" w:rsidRDefault="00F575E4" w:rsidP="00F575E4">
            <w:pPr>
              <w:pStyle w:val="NormalWeb"/>
              <w:shd w:val="clear" w:color="auto" w:fill="FFFFFF"/>
              <w:spacing w:after="0"/>
              <w:rPr>
                <w:rFonts w:ascii="Franklin Gothic Book" w:hAnsi="Franklin Gothic Book" w:cs="Arial"/>
                <w:color w:val="000000"/>
                <w:sz w:val="22"/>
                <w:szCs w:val="22"/>
              </w:rPr>
            </w:pPr>
            <w:r w:rsidRPr="00F575E4">
              <w:rPr>
                <w:rFonts w:ascii="Franklin Gothic Book" w:hAnsi="Franklin Gothic Book" w:cs="Arial"/>
                <w:color w:val="000000"/>
                <w:sz w:val="22"/>
                <w:szCs w:val="22"/>
              </w:rPr>
              <w:t>Inspect the integrity of the roof covering (roof shingles and underlayment) for water damage.</w:t>
            </w:r>
          </w:p>
          <w:p w14:paraId="3250134A" w14:textId="77777777" w:rsidR="00F575E4" w:rsidRPr="00F575E4" w:rsidRDefault="00F575E4" w:rsidP="00F575E4">
            <w:pPr>
              <w:pStyle w:val="NormalWeb"/>
              <w:shd w:val="clear" w:color="auto" w:fill="FFFFFF"/>
              <w:spacing w:after="0"/>
              <w:rPr>
                <w:rFonts w:ascii="Franklin Gothic Book" w:hAnsi="Franklin Gothic Book" w:cs="Arial"/>
                <w:color w:val="000000"/>
                <w:sz w:val="22"/>
                <w:szCs w:val="22"/>
              </w:rPr>
            </w:pPr>
            <w:r w:rsidRPr="00F575E4">
              <w:rPr>
                <w:rFonts w:ascii="Franklin Gothic Book" w:hAnsi="Franklin Gothic Book" w:cs="Arial"/>
                <w:color w:val="000000"/>
                <w:sz w:val="22"/>
                <w:szCs w:val="22"/>
              </w:rPr>
              <w:t>Inspect the structural integrity of the roof sheathing and framing.</w:t>
            </w:r>
          </w:p>
          <w:p w14:paraId="4500C224" w14:textId="77777777" w:rsidR="00F575E4" w:rsidRPr="00F575E4" w:rsidRDefault="00F575E4" w:rsidP="00F575E4">
            <w:pPr>
              <w:pStyle w:val="NormalWeb"/>
              <w:shd w:val="clear" w:color="auto" w:fill="FFFFFF"/>
              <w:spacing w:after="0"/>
              <w:rPr>
                <w:rFonts w:ascii="Franklin Gothic Book" w:hAnsi="Franklin Gothic Book" w:cs="Arial"/>
                <w:color w:val="000000"/>
                <w:sz w:val="22"/>
                <w:szCs w:val="22"/>
              </w:rPr>
            </w:pPr>
            <w:r w:rsidRPr="00F575E4">
              <w:rPr>
                <w:rFonts w:ascii="Franklin Gothic Book" w:hAnsi="Franklin Gothic Book" w:cs="Arial"/>
                <w:color w:val="000000"/>
                <w:sz w:val="22"/>
                <w:szCs w:val="22"/>
              </w:rPr>
              <w:t>Inspect the skylight for signs of water leakage through the unit itself or between the frame and sash.</w:t>
            </w:r>
          </w:p>
          <w:p w14:paraId="4924CB20" w14:textId="77777777" w:rsidR="00F575E4" w:rsidRPr="007730D9" w:rsidRDefault="00F575E4" w:rsidP="00F575E4">
            <w:pPr>
              <w:pStyle w:val="NormalWeb"/>
              <w:shd w:val="clear" w:color="auto" w:fill="FFFFFF"/>
              <w:spacing w:after="0"/>
              <w:rPr>
                <w:rFonts w:ascii="Franklin Gothic Demi" w:hAnsi="Franklin Gothic Demi"/>
                <w:sz w:val="16"/>
                <w:szCs w:val="16"/>
              </w:rPr>
            </w:pPr>
            <w:r w:rsidRPr="00F575E4">
              <w:rPr>
                <w:rFonts w:ascii="Franklin Gothic Book" w:hAnsi="Franklin Gothic Book" w:cs="Arial"/>
                <w:color w:val="000000"/>
                <w:sz w:val="22"/>
                <w:szCs w:val="22"/>
              </w:rPr>
              <w:t>Test for water leakage by spraying the skylight unit and surrounding roof covering with a garden hose and looking for active water leaks.</w:t>
            </w:r>
          </w:p>
        </w:tc>
      </w:tr>
    </w:tbl>
    <w:p w14:paraId="378A3FC6" w14:textId="3E461F4E" w:rsidR="006E6A7A" w:rsidRPr="00F575E4" w:rsidRDefault="006E2FD5">
      <w:pPr>
        <w:rPr>
          <w:rFonts w:ascii="Franklin Gothic Demi" w:hAnsi="Franklin Gothic Demi"/>
          <w:sz w:val="72"/>
          <w:szCs w:val="72"/>
        </w:rPr>
      </w:pPr>
      <w:r w:rsidRPr="0007337B">
        <w:rPr>
          <w:rFonts w:ascii="Franklin Gothic Demi" w:hAnsi="Franklin Gothic Demi"/>
          <w:noProof/>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07337B" w:rsidRPr="0007337B">
        <w:rPr>
          <w:rFonts w:ascii="Franklin Gothic Demi" w:hAnsi="Franklin Gothic Demi"/>
          <w:sz w:val="56"/>
          <w:szCs w:val="56"/>
        </w:rPr>
        <w:t xml:space="preserve">ROOFING: </w:t>
      </w:r>
      <w:r w:rsidR="00F575E4" w:rsidRPr="00F575E4">
        <w:rPr>
          <w:rFonts w:ascii="Franklin Gothic Demi" w:hAnsi="Franklin Gothic Demi"/>
          <w:sz w:val="56"/>
          <w:szCs w:val="56"/>
        </w:rPr>
        <w:t>INSPECTING SKYLIGHTS FOR</w:t>
      </w:r>
      <w:r w:rsidR="00F575E4" w:rsidRPr="00F575E4">
        <w:rPr>
          <w:rFonts w:ascii="Franklin Gothic Demi" w:hAnsi="Franklin Gothic Demi"/>
          <w:color w:val="007934"/>
          <w:sz w:val="56"/>
          <w:szCs w:val="56"/>
        </w:rPr>
        <w:t xml:space="preserve"> WATER DAMAGE </w:t>
      </w:r>
      <w:r w:rsidR="00F575E4" w:rsidRPr="00F575E4">
        <w:rPr>
          <w:rFonts w:ascii="Franklin Gothic Demi" w:hAnsi="Franklin Gothic Demi"/>
          <w:sz w:val="56"/>
          <w:szCs w:val="56"/>
        </w:rPr>
        <w:t>AND INFILTRATION</w:t>
      </w:r>
    </w:p>
    <w:sectPr w:rsidR="006E6A7A" w:rsidRPr="00F575E4" w:rsidSect="00F575E4">
      <w:headerReference w:type="default" r:id="rId12"/>
      <w:pgSz w:w="12240" w:h="15840"/>
      <w:pgMar w:top="1440" w:right="117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258DA" w14:textId="77777777" w:rsidR="0039645F" w:rsidRDefault="0039645F" w:rsidP="006E2FD5">
      <w:pPr>
        <w:spacing w:after="0" w:line="240" w:lineRule="auto"/>
      </w:pPr>
      <w:r>
        <w:separator/>
      </w:r>
    </w:p>
  </w:endnote>
  <w:endnote w:type="continuationSeparator" w:id="0">
    <w:p w14:paraId="5DD6D653" w14:textId="77777777" w:rsidR="0039645F" w:rsidRDefault="0039645F"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31AA2A9-8214-4212-A3D6-6C2AF0D580C5}"/>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27FD29C3-B465-4BF9-98ED-05AB8A88D4F2}"/>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8EB20440-9D15-4777-8D36-91CCAA185FC5}"/>
  </w:font>
  <w:font w:name="Calibri Light">
    <w:panose1 w:val="020F0302020204030204"/>
    <w:charset w:val="00"/>
    <w:family w:val="swiss"/>
    <w:pitch w:val="variable"/>
    <w:sig w:usb0="E4002EFF" w:usb1="C000247B" w:usb2="00000009" w:usb3="00000000" w:csb0="000001FF" w:csb1="00000000"/>
    <w:embedRegular r:id="rId4" w:fontKey="{00CB90CD-8AA0-4164-B748-BC7FA99BDD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CF71D" w14:textId="77777777" w:rsidR="0039645F" w:rsidRDefault="0039645F" w:rsidP="006E2FD5">
      <w:pPr>
        <w:spacing w:after="0" w:line="240" w:lineRule="auto"/>
      </w:pPr>
      <w:r>
        <w:separator/>
      </w:r>
    </w:p>
  </w:footnote>
  <w:footnote w:type="continuationSeparator" w:id="0">
    <w:p w14:paraId="0A881285" w14:textId="77777777" w:rsidR="0039645F" w:rsidRDefault="0039645F"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7337B"/>
    <w:rsid w:val="000937D2"/>
    <w:rsid w:val="000A01E4"/>
    <w:rsid w:val="000A17CE"/>
    <w:rsid w:val="000D4DB3"/>
    <w:rsid w:val="000F366A"/>
    <w:rsid w:val="001858C4"/>
    <w:rsid w:val="001D0F8D"/>
    <w:rsid w:val="002E34E5"/>
    <w:rsid w:val="00321976"/>
    <w:rsid w:val="003673DD"/>
    <w:rsid w:val="0039645F"/>
    <w:rsid w:val="003D422A"/>
    <w:rsid w:val="00483641"/>
    <w:rsid w:val="004E2E36"/>
    <w:rsid w:val="00533671"/>
    <w:rsid w:val="0057760C"/>
    <w:rsid w:val="0065016C"/>
    <w:rsid w:val="00696BF4"/>
    <w:rsid w:val="006A2C8A"/>
    <w:rsid w:val="006D754B"/>
    <w:rsid w:val="006E2FD5"/>
    <w:rsid w:val="006E6A7A"/>
    <w:rsid w:val="006F2EDA"/>
    <w:rsid w:val="007121C0"/>
    <w:rsid w:val="00736D40"/>
    <w:rsid w:val="007730D9"/>
    <w:rsid w:val="00775250"/>
    <w:rsid w:val="007E18AD"/>
    <w:rsid w:val="007E2D02"/>
    <w:rsid w:val="00874384"/>
    <w:rsid w:val="00892806"/>
    <w:rsid w:val="008C65C5"/>
    <w:rsid w:val="009273EF"/>
    <w:rsid w:val="0096444C"/>
    <w:rsid w:val="00A45F21"/>
    <w:rsid w:val="00AB413B"/>
    <w:rsid w:val="00B81DD1"/>
    <w:rsid w:val="00C015E0"/>
    <w:rsid w:val="00C11A3D"/>
    <w:rsid w:val="00C759BA"/>
    <w:rsid w:val="00D30727"/>
    <w:rsid w:val="00DB2510"/>
    <w:rsid w:val="00DB33D3"/>
    <w:rsid w:val="00DF3FAA"/>
    <w:rsid w:val="00E62032"/>
    <w:rsid w:val="00EA7FF4"/>
    <w:rsid w:val="00F03570"/>
    <w:rsid w:val="00F4203B"/>
    <w:rsid w:val="00F575E4"/>
    <w:rsid w:val="00F726C1"/>
    <w:rsid w:val="00F83E60"/>
    <w:rsid w:val="00FE7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2022-05-03T23:27:00Z</dcterms:created>
  <dcterms:modified xsi:type="dcterms:W3CDTF">2022-05-03T23:27:00Z</dcterms:modified>
</cp:coreProperties>
</file>