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6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2625399" w14:textId="77777777" w:rsidTr="0037428D">
        <w:trPr>
          <w:trHeight w:val="3454"/>
        </w:trPr>
        <w:tc>
          <w:tcPr>
            <w:tcW w:w="3150" w:type="dxa"/>
            <w:tcMar>
              <w:top w:w="144" w:type="dxa"/>
              <w:left w:w="115" w:type="dxa"/>
              <w:right w:w="115" w:type="dxa"/>
            </w:tcMar>
          </w:tcPr>
          <w:p w14:paraId="0A1E2467" w14:textId="77777777" w:rsidR="006E6A7A" w:rsidRDefault="006E6A7A" w:rsidP="0037428D">
            <w:pPr>
              <w:rPr>
                <w:rFonts w:ascii="Franklin Gothic Demi" w:hAnsi="Franklin Gothic Demi"/>
                <w:sz w:val="72"/>
                <w:szCs w:val="72"/>
              </w:rPr>
            </w:pPr>
            <w:r>
              <w:rPr>
                <w:rFonts w:ascii="Franklin Gothic Demi" w:hAnsi="Franklin Gothic Demi"/>
                <w:noProof/>
                <w:sz w:val="72"/>
                <w:szCs w:val="72"/>
              </w:rPr>
              <w:drawing>
                <wp:inline distT="0" distB="0" distL="0" distR="0" wp14:anchorId="1B532E41" wp14:editId="6122438F">
                  <wp:extent cx="1720065" cy="1146710"/>
                  <wp:effectExtent l="19050" t="19050" r="1397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4671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41674415" w14:textId="77777777" w:rsidR="002E34E5" w:rsidRDefault="002E34E5" w:rsidP="0037428D">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1ABAA1A" w14:textId="77777777" w:rsidR="00483641" w:rsidRPr="0037428D" w:rsidRDefault="0037428D" w:rsidP="0037428D">
            <w:pPr>
              <w:rPr>
                <w:rFonts w:ascii="Franklin Gothic Book" w:eastAsia="Times New Roman" w:hAnsi="Franklin Gothic Book" w:cs="Arial"/>
                <w:color w:val="000000"/>
              </w:rPr>
            </w:pPr>
            <w:r w:rsidRPr="0037428D">
              <w:rPr>
                <w:rFonts w:ascii="Franklin Gothic Book" w:eastAsia="Times New Roman" w:hAnsi="Franklin Gothic Book" w:cs="Arial"/>
                <w:color w:val="000000"/>
              </w:rPr>
              <w:t xml:space="preserve">If not drained away from the house, the high volume of water coming off the roof can rapidly saturate the soil surrounding the building and wick through the foundation to the interior. A variety of subsequent problems involve: </w:t>
            </w:r>
            <w:r>
              <w:rPr>
                <w:rFonts w:ascii="Franklin Gothic Book" w:eastAsia="Times New Roman" w:hAnsi="Franklin Gothic Book" w:cs="Arial"/>
                <w:color w:val="000000"/>
              </w:rPr>
              <w:t>m</w:t>
            </w:r>
            <w:r w:rsidRPr="0037428D">
              <w:rPr>
                <w:rFonts w:ascii="Franklin Gothic Book" w:eastAsia="Times New Roman" w:hAnsi="Franklin Gothic Book" w:cs="Arial"/>
                <w:color w:val="000000"/>
              </w:rPr>
              <w:t>old and rot</w:t>
            </w:r>
            <w:r>
              <w:rPr>
                <w:rFonts w:ascii="Franklin Gothic Book" w:eastAsia="Times New Roman" w:hAnsi="Franklin Gothic Book" w:cs="Arial"/>
                <w:color w:val="000000"/>
              </w:rPr>
              <w:t>, i</w:t>
            </w:r>
            <w:r w:rsidRPr="0037428D">
              <w:rPr>
                <w:rFonts w:ascii="Franklin Gothic Book" w:eastAsia="Times New Roman" w:hAnsi="Franklin Gothic Book" w:cs="Arial"/>
                <w:color w:val="000000"/>
              </w:rPr>
              <w:t>ndoor air quality</w:t>
            </w:r>
            <w:r>
              <w:rPr>
                <w:rFonts w:ascii="Franklin Gothic Book" w:eastAsia="Times New Roman" w:hAnsi="Franklin Gothic Book" w:cs="Arial"/>
                <w:color w:val="000000"/>
              </w:rPr>
              <w:t>, and b</w:t>
            </w:r>
            <w:r w:rsidRPr="0037428D">
              <w:rPr>
                <w:rFonts w:ascii="Franklin Gothic Book" w:eastAsia="Times New Roman" w:hAnsi="Franklin Gothic Book" w:cs="Arial"/>
                <w:color w:val="000000"/>
              </w:rPr>
              <w:t>uilding durability.</w:t>
            </w:r>
          </w:p>
          <w:p w14:paraId="21A9846F" w14:textId="77777777" w:rsidR="006E6A7A" w:rsidRPr="003673DD" w:rsidRDefault="006E6A7A" w:rsidP="0037428D">
            <w:pPr>
              <w:pStyle w:val="ListParagraph"/>
              <w:ind w:left="360"/>
              <w:rPr>
                <w:rFonts w:ascii="Franklin Gothic Book" w:eastAsia="Times New Roman" w:hAnsi="Franklin Gothic Book" w:cs="Arial"/>
                <w:color w:val="000000"/>
                <w:sz w:val="22"/>
                <w:szCs w:val="22"/>
                <w:lang w:eastAsia="en-US"/>
              </w:rPr>
            </w:pPr>
          </w:p>
          <w:p w14:paraId="7F4A59C2" w14:textId="3FA52F35" w:rsidR="006E6A7A" w:rsidRPr="00054492" w:rsidRDefault="005B1463" w:rsidP="0037428D">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1B9E042E" wp14:editId="6B253458">
                  <wp:simplePos x="0" y="0"/>
                  <wp:positionH relativeFrom="column">
                    <wp:posOffset>180340</wp:posOffset>
                  </wp:positionH>
                  <wp:positionV relativeFrom="paragraph">
                    <wp:posOffset>76835</wp:posOffset>
                  </wp:positionV>
                  <wp:extent cx="431165"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930"/>
                          </a:xfrm>
                          <a:prstGeom prst="rect">
                            <a:avLst/>
                          </a:prstGeom>
                        </pic:spPr>
                      </pic:pic>
                    </a:graphicData>
                  </a:graphic>
                  <wp14:sizeRelH relativeFrom="page">
                    <wp14:pctWidth>0</wp14:pctWidth>
                  </wp14:sizeRelH>
                  <wp14:sizeRelV relativeFrom="page">
                    <wp14:pctHeight>0</wp14:pctHeight>
                  </wp14:sizeRelV>
                </wp:anchor>
              </w:drawing>
            </w:r>
            <w:r w:rsidR="00834E28">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7A86BDE1" wp14:editId="3F10E536">
                      <wp:simplePos x="0" y="0"/>
                      <wp:positionH relativeFrom="column">
                        <wp:posOffset>41275</wp:posOffset>
                      </wp:positionH>
                      <wp:positionV relativeFrom="paragraph">
                        <wp:posOffset>1905</wp:posOffset>
                      </wp:positionV>
                      <wp:extent cx="7493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7493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372C7" id="Rectangle 6" o:spid="_x0000_s1026" style="position:absolute;margin-left:3.25pt;margin-top:.15pt;width:59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" fillcolor="window" strokecolor="#bfbfbf" strokeweight="1pt"/>
                  </w:pict>
                </mc:Fallback>
              </mc:AlternateContent>
            </w:r>
          </w:p>
        </w:tc>
      </w:tr>
      <w:tr w:rsidR="006E6A7A" w14:paraId="74FD5950" w14:textId="77777777" w:rsidTr="0037428D">
        <w:trPr>
          <w:trHeight w:val="2094"/>
        </w:trPr>
        <w:tc>
          <w:tcPr>
            <w:tcW w:w="3150" w:type="dxa"/>
            <w:tcMar>
              <w:top w:w="144" w:type="dxa"/>
              <w:left w:w="115" w:type="dxa"/>
              <w:right w:w="115" w:type="dxa"/>
            </w:tcMar>
          </w:tcPr>
          <w:p w14:paraId="712DF29D" w14:textId="77777777" w:rsidR="006E6A7A" w:rsidRDefault="006E6A7A" w:rsidP="0037428D">
            <w:pPr>
              <w:rPr>
                <w:rFonts w:ascii="Franklin Gothic Demi" w:hAnsi="Franklin Gothic Demi"/>
                <w:sz w:val="72"/>
                <w:szCs w:val="72"/>
              </w:rPr>
            </w:pPr>
            <w:r>
              <w:rPr>
                <w:rFonts w:ascii="Franklin Gothic Demi" w:hAnsi="Franklin Gothic Demi"/>
                <w:noProof/>
                <w:sz w:val="72"/>
                <w:szCs w:val="72"/>
              </w:rPr>
              <w:drawing>
                <wp:inline distT="0" distB="0" distL="0" distR="0" wp14:anchorId="2D62C3A3" wp14:editId="40F81463">
                  <wp:extent cx="1719072" cy="1146048"/>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146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AC16FAB" w14:textId="77777777" w:rsidR="006E2FD5" w:rsidRDefault="006E2FD5" w:rsidP="0037428D">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9E5A5B3" w14:textId="77777777" w:rsidR="00483641" w:rsidRPr="003D422A" w:rsidRDefault="0037428D" w:rsidP="0037428D">
            <w:pPr>
              <w:pStyle w:val="NormalWeb"/>
              <w:shd w:val="clear" w:color="auto" w:fill="FFFFFF"/>
              <w:spacing w:before="0" w:beforeAutospacing="0" w:after="0" w:afterAutospacing="0"/>
              <w:rPr>
                <w:rFonts w:ascii="Franklin Gothic Book" w:hAnsi="Franklin Gothic Book" w:cs="Arial"/>
                <w:color w:val="000000"/>
                <w:sz w:val="22"/>
                <w:szCs w:val="22"/>
              </w:rPr>
            </w:pPr>
            <w:r w:rsidRPr="0037428D">
              <w:rPr>
                <w:rFonts w:ascii="Franklin Gothic Book" w:hAnsi="Franklin Gothic Book" w:cs="Arial"/>
                <w:color w:val="000000"/>
                <w:sz w:val="22"/>
                <w:szCs w:val="22"/>
              </w:rPr>
              <w:t>Water management practices such as sloping grade away from house and installing gutters, perimeter drain pipe, a capillary break, and free-draining soils or drainage mat protect the foundation from water saturation.</w:t>
            </w:r>
          </w:p>
          <w:p w14:paraId="3A128ECE" w14:textId="77777777" w:rsidR="006E6A7A" w:rsidRPr="007E18AD" w:rsidRDefault="006E6A7A" w:rsidP="0037428D">
            <w:pPr>
              <w:pStyle w:val="NormalWeb"/>
              <w:shd w:val="clear" w:color="auto" w:fill="FFFFFF"/>
              <w:spacing w:before="0" w:beforeAutospacing="0" w:after="195" w:afterAutospacing="0"/>
              <w:rPr>
                <w:rFonts w:ascii="Arial" w:hAnsi="Arial" w:cs="Arial"/>
                <w:color w:val="000000"/>
                <w:sz w:val="20"/>
                <w:szCs w:val="20"/>
              </w:rPr>
            </w:pPr>
          </w:p>
        </w:tc>
      </w:tr>
      <w:tr w:rsidR="006E6A7A" w14:paraId="116B6879" w14:textId="77777777" w:rsidTr="0037428D">
        <w:tc>
          <w:tcPr>
            <w:tcW w:w="3150" w:type="dxa"/>
            <w:tcMar>
              <w:top w:w="144" w:type="dxa"/>
              <w:left w:w="115" w:type="dxa"/>
              <w:right w:w="115" w:type="dxa"/>
            </w:tcMar>
          </w:tcPr>
          <w:p w14:paraId="36584228" w14:textId="77777777" w:rsidR="006E6A7A" w:rsidRDefault="006E6A7A" w:rsidP="0037428D">
            <w:pPr>
              <w:rPr>
                <w:rFonts w:ascii="Franklin Gothic Demi" w:hAnsi="Franklin Gothic Demi"/>
                <w:sz w:val="72"/>
                <w:szCs w:val="72"/>
              </w:rPr>
            </w:pPr>
            <w:r>
              <w:rPr>
                <w:rFonts w:ascii="Franklin Gothic Demi" w:hAnsi="Franklin Gothic Demi"/>
                <w:noProof/>
                <w:sz w:val="72"/>
                <w:szCs w:val="72"/>
              </w:rPr>
              <w:drawing>
                <wp:inline distT="0" distB="0" distL="0" distR="0" wp14:anchorId="08330172" wp14:editId="27CB1FF9">
                  <wp:extent cx="1719072" cy="2512303"/>
                  <wp:effectExtent l="19050" t="19050" r="1460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251230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2EEC82D" w14:textId="77777777" w:rsidR="006E2FD5" w:rsidRDefault="006E2FD5" w:rsidP="0037428D">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D8269C5" w14:textId="77777777" w:rsidR="0037428D" w:rsidRPr="0037428D" w:rsidRDefault="0037428D" w:rsidP="0037428D">
            <w:pPr>
              <w:pStyle w:val="NormalWeb"/>
              <w:numPr>
                <w:ilvl w:val="0"/>
                <w:numId w:val="4"/>
              </w:numPr>
              <w:shd w:val="clear" w:color="auto" w:fill="FFFFFF"/>
              <w:spacing w:after="0"/>
              <w:rPr>
                <w:rFonts w:ascii="Franklin Gothic Book" w:hAnsi="Franklin Gothic Book" w:cs="Arial"/>
                <w:color w:val="000000"/>
                <w:sz w:val="22"/>
                <w:szCs w:val="22"/>
              </w:rPr>
            </w:pPr>
            <w:r w:rsidRPr="0037428D">
              <w:rPr>
                <w:rFonts w:ascii="Franklin Gothic Book" w:hAnsi="Franklin Gothic Book" w:cs="Arial"/>
                <w:color w:val="000000"/>
                <w:sz w:val="22"/>
                <w:szCs w:val="22"/>
              </w:rPr>
              <w:t>Install appropriately sized gutters and downspouts.</w:t>
            </w:r>
          </w:p>
          <w:p w14:paraId="1F209B7C" w14:textId="77777777" w:rsidR="0037428D" w:rsidRPr="0037428D" w:rsidRDefault="0037428D" w:rsidP="0037428D">
            <w:pPr>
              <w:pStyle w:val="NormalWeb"/>
              <w:numPr>
                <w:ilvl w:val="0"/>
                <w:numId w:val="4"/>
              </w:numPr>
              <w:shd w:val="clear" w:color="auto" w:fill="FFFFFF"/>
              <w:spacing w:after="0"/>
              <w:rPr>
                <w:rFonts w:ascii="Franklin Gothic Book" w:hAnsi="Franklin Gothic Book" w:cs="Arial"/>
                <w:color w:val="000000"/>
                <w:sz w:val="22"/>
                <w:szCs w:val="22"/>
              </w:rPr>
            </w:pPr>
            <w:r w:rsidRPr="0037428D">
              <w:rPr>
                <w:rFonts w:ascii="Franklin Gothic Book" w:hAnsi="Franklin Gothic Book" w:cs="Arial"/>
                <w:color w:val="000000"/>
                <w:sz w:val="22"/>
                <w:szCs w:val="22"/>
              </w:rPr>
              <w:t>Connect the downspouts to piping that will carry the water to a sloping final grade farther than 5 ft. from the foundation or to an underground catchment system farther than 10 ft. from the foundation and that is not connected with the foundation drain system.</w:t>
            </w:r>
          </w:p>
          <w:p w14:paraId="40F9B39F" w14:textId="77777777" w:rsidR="0037428D" w:rsidRPr="0037428D" w:rsidRDefault="0037428D" w:rsidP="0037428D">
            <w:pPr>
              <w:pStyle w:val="NormalWeb"/>
              <w:numPr>
                <w:ilvl w:val="0"/>
                <w:numId w:val="4"/>
              </w:numPr>
              <w:shd w:val="clear" w:color="auto" w:fill="FFFFFF"/>
              <w:spacing w:after="0"/>
              <w:rPr>
                <w:rFonts w:ascii="Franklin Gothic Book" w:hAnsi="Franklin Gothic Book" w:cs="Arial"/>
                <w:color w:val="000000"/>
                <w:sz w:val="22"/>
                <w:szCs w:val="22"/>
              </w:rPr>
            </w:pPr>
            <w:r w:rsidRPr="0037428D">
              <w:rPr>
                <w:rFonts w:ascii="Franklin Gothic Book" w:hAnsi="Franklin Gothic Book" w:cs="Arial"/>
                <w:color w:val="000000"/>
                <w:sz w:val="22"/>
                <w:szCs w:val="22"/>
              </w:rPr>
              <w:t>Or, install a rainwater harvesting system with a drainage system to handle overflow.</w:t>
            </w:r>
          </w:p>
          <w:p w14:paraId="466CB0DB" w14:textId="77777777" w:rsidR="0037428D" w:rsidRPr="0037428D" w:rsidRDefault="0037428D" w:rsidP="0037428D">
            <w:pPr>
              <w:pStyle w:val="NormalWeb"/>
              <w:numPr>
                <w:ilvl w:val="0"/>
                <w:numId w:val="4"/>
              </w:numPr>
              <w:shd w:val="clear" w:color="auto" w:fill="FFFFFF"/>
              <w:spacing w:after="0"/>
              <w:rPr>
                <w:rFonts w:ascii="Franklin Gothic Book" w:hAnsi="Franklin Gothic Book" w:cs="Arial"/>
                <w:color w:val="000000"/>
                <w:sz w:val="22"/>
                <w:szCs w:val="22"/>
              </w:rPr>
            </w:pPr>
            <w:r w:rsidRPr="0037428D">
              <w:rPr>
                <w:rFonts w:ascii="Franklin Gothic Book" w:hAnsi="Franklin Gothic Book" w:cs="Arial"/>
                <w:color w:val="000000"/>
                <w:sz w:val="22"/>
                <w:szCs w:val="22"/>
              </w:rPr>
              <w:t>Or, construct a grade-level rock bed with a waterproof liner and drain pipe to collect water draining from the roof.</w:t>
            </w:r>
          </w:p>
          <w:p w14:paraId="52C99015" w14:textId="77777777" w:rsidR="00892806" w:rsidRPr="003D422A" w:rsidRDefault="0037428D" w:rsidP="0037428D">
            <w:pPr>
              <w:pStyle w:val="NormalWeb"/>
              <w:shd w:val="clear" w:color="auto" w:fill="FFFFFF"/>
              <w:spacing w:before="0" w:beforeAutospacing="0" w:after="0" w:afterAutospacing="0"/>
              <w:rPr>
                <w:rFonts w:ascii="Franklin Gothic Book" w:hAnsi="Franklin Gothic Book" w:cs="Arial"/>
                <w:color w:val="000000"/>
                <w:sz w:val="22"/>
                <w:szCs w:val="22"/>
              </w:rPr>
            </w:pPr>
            <w:r w:rsidRPr="0037428D">
              <w:rPr>
                <w:rFonts w:ascii="Franklin Gothic Book" w:hAnsi="Franklin Gothic Book" w:cs="Arial"/>
                <w:color w:val="000000"/>
                <w:sz w:val="22"/>
                <w:szCs w:val="22"/>
              </w:rPr>
              <w:t>Applicable codes and standards for gutters and downspouts include ENERGY STAR Certified Homes, Version 3/3.1 (Rev. 09), DOE Zero Energy Ready Home (Rev. 07), EPA Indoor airPLUS (Rev. 04), 2021 International Residential Code (IRC), 2021 International Wildland-Urban Interface Code (IWUIC), and National Fire Protection Association (NFPA) 1144. Install protection from water splash damage with homes without gutters (per EPA Indoor airPLUS).</w:t>
            </w:r>
          </w:p>
          <w:p w14:paraId="19A95D42" w14:textId="77777777" w:rsidR="006E6A7A" w:rsidRPr="007730D9" w:rsidRDefault="006E6A7A" w:rsidP="0037428D">
            <w:pPr>
              <w:rPr>
                <w:rFonts w:ascii="Franklin Gothic Demi" w:hAnsi="Franklin Gothic Demi"/>
                <w:sz w:val="16"/>
                <w:szCs w:val="16"/>
              </w:rPr>
            </w:pPr>
          </w:p>
        </w:tc>
      </w:tr>
    </w:tbl>
    <w:p w14:paraId="6093A5F9" w14:textId="77777777" w:rsidR="006E6A7A" w:rsidRPr="0037428D" w:rsidRDefault="006E2FD5">
      <w:pPr>
        <w:rPr>
          <w:rFonts w:ascii="Franklin Gothic Demi" w:hAnsi="Franklin Gothic Demi"/>
          <w:color w:val="000000" w:themeColor="text1"/>
          <w:sz w:val="72"/>
          <w:szCs w:val="72"/>
        </w:rPr>
      </w:pPr>
      <w:r w:rsidRPr="0037428D">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369657B8" wp14:editId="40AFF387">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99B60"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37428D" w:rsidRPr="0037428D">
        <w:rPr>
          <w:rFonts w:ascii="Franklin Gothic Demi" w:hAnsi="Franklin Gothic Demi"/>
          <w:color w:val="000000" w:themeColor="text1"/>
          <w:sz w:val="56"/>
          <w:szCs w:val="56"/>
        </w:rPr>
        <w:t xml:space="preserve">FOUNDATION DRAIN: </w:t>
      </w:r>
      <w:r w:rsidR="0037428D" w:rsidRPr="0037428D">
        <w:rPr>
          <w:rFonts w:ascii="Franklin Gothic Demi" w:hAnsi="Franklin Gothic Demi"/>
          <w:color w:val="007934"/>
          <w:sz w:val="56"/>
          <w:szCs w:val="56"/>
        </w:rPr>
        <w:t>GUTTERS</w:t>
      </w:r>
      <w:r w:rsidR="0037428D" w:rsidRPr="0037428D">
        <w:rPr>
          <w:rFonts w:ascii="Franklin Gothic Demi" w:hAnsi="Franklin Gothic Demi"/>
          <w:color w:val="000000" w:themeColor="text1"/>
          <w:sz w:val="56"/>
          <w:szCs w:val="56"/>
        </w:rPr>
        <w:t xml:space="preserve"> AND DOWNSPOUTS</w:t>
      </w:r>
    </w:p>
    <w:sectPr w:rsidR="006E6A7A" w:rsidRPr="0037428D"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0A4C" w14:textId="77777777" w:rsidR="001D5650" w:rsidRDefault="001D5650" w:rsidP="006E2FD5">
      <w:pPr>
        <w:spacing w:after="0" w:line="240" w:lineRule="auto"/>
      </w:pPr>
      <w:r>
        <w:separator/>
      </w:r>
    </w:p>
  </w:endnote>
  <w:endnote w:type="continuationSeparator" w:id="0">
    <w:p w14:paraId="7C9E6AA0" w14:textId="77777777" w:rsidR="001D5650" w:rsidRDefault="001D565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D55ADD-3816-49C8-8BCD-2931A56F5A5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A4821152-2BF5-45E0-9427-0B32E033777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3DFDEC1-C658-4E51-B2C8-B42F64A0EB15}"/>
  </w:font>
  <w:font w:name="Calibri Light">
    <w:panose1 w:val="020F0302020204030204"/>
    <w:charset w:val="00"/>
    <w:family w:val="swiss"/>
    <w:pitch w:val="variable"/>
    <w:sig w:usb0="E4002EFF" w:usb1="C000247B" w:usb2="00000009" w:usb3="00000000" w:csb0="000001FF" w:csb1="00000000"/>
    <w:embedRegular r:id="rId4" w:fontKey="{3985AA3B-E58A-4C1D-993B-CA00AFF61B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CEC1" w14:textId="77777777" w:rsidR="001D5650" w:rsidRDefault="001D5650" w:rsidP="006E2FD5">
      <w:pPr>
        <w:spacing w:after="0" w:line="240" w:lineRule="auto"/>
      </w:pPr>
      <w:r>
        <w:separator/>
      </w:r>
    </w:p>
  </w:footnote>
  <w:footnote w:type="continuationSeparator" w:id="0">
    <w:p w14:paraId="43555C6B" w14:textId="77777777" w:rsidR="001D5650" w:rsidRDefault="001D565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9F7E"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6D297532" wp14:editId="6A81F912">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9B7E10"/>
    <w:multiLevelType w:val="hybridMultilevel"/>
    <w:tmpl w:val="E9201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0F771E"/>
    <w:multiLevelType w:val="hybridMultilevel"/>
    <w:tmpl w:val="32CC4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1D5650"/>
    <w:rsid w:val="002E34E5"/>
    <w:rsid w:val="00321976"/>
    <w:rsid w:val="003673DD"/>
    <w:rsid w:val="0037428D"/>
    <w:rsid w:val="00396123"/>
    <w:rsid w:val="003B2B3D"/>
    <w:rsid w:val="003D422A"/>
    <w:rsid w:val="00483641"/>
    <w:rsid w:val="004E2E36"/>
    <w:rsid w:val="00533671"/>
    <w:rsid w:val="005B1463"/>
    <w:rsid w:val="0065016C"/>
    <w:rsid w:val="00696BF4"/>
    <w:rsid w:val="006A2C8A"/>
    <w:rsid w:val="006D754B"/>
    <w:rsid w:val="006E2FD5"/>
    <w:rsid w:val="006E6A7A"/>
    <w:rsid w:val="006F2EDA"/>
    <w:rsid w:val="00736D40"/>
    <w:rsid w:val="007730D9"/>
    <w:rsid w:val="007E18AD"/>
    <w:rsid w:val="00834E28"/>
    <w:rsid w:val="00874384"/>
    <w:rsid w:val="00892806"/>
    <w:rsid w:val="008C65C5"/>
    <w:rsid w:val="00905A69"/>
    <w:rsid w:val="009273EF"/>
    <w:rsid w:val="0096444C"/>
    <w:rsid w:val="009F0727"/>
    <w:rsid w:val="00AB413B"/>
    <w:rsid w:val="00B81DD1"/>
    <w:rsid w:val="00C015E0"/>
    <w:rsid w:val="00C11A3D"/>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894BC"/>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2022-04-29T17:23:00Z</dcterms:created>
  <dcterms:modified xsi:type="dcterms:W3CDTF">2022-04-29T17:23:00Z</dcterms:modified>
</cp:coreProperties>
</file>