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901E0A6" w14:textId="77777777" w:rsidTr="004E3C3B">
        <w:trPr>
          <w:trHeight w:val="3636"/>
        </w:trPr>
        <w:tc>
          <w:tcPr>
            <w:tcW w:w="3150" w:type="dxa"/>
            <w:tcMar>
              <w:top w:w="144" w:type="dxa"/>
              <w:left w:w="115" w:type="dxa"/>
              <w:right w:w="115" w:type="dxa"/>
            </w:tcMar>
          </w:tcPr>
          <w:p w14:paraId="3BDEB486"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4DBD6D0A" wp14:editId="7EC2DB19">
                  <wp:extent cx="1719072" cy="1202968"/>
                  <wp:effectExtent l="19050" t="19050" r="146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l="2075" t="2575" r="1831" b="2251"/>
                          <a:stretch/>
                        </pic:blipFill>
                        <pic:spPr bwMode="auto">
                          <a:xfrm>
                            <a:off x="0" y="0"/>
                            <a:ext cx="1719072" cy="120296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9C0542B" w14:textId="06A8CE5D" w:rsidR="002E34E5" w:rsidRDefault="002E34E5" w:rsidP="000A01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269DE26" w14:textId="7AF44B81" w:rsidR="00483641" w:rsidRPr="007730D9" w:rsidRDefault="00D51D78" w:rsidP="000A01E4">
            <w:pPr>
              <w:rPr>
                <w:rFonts w:ascii="Franklin Gothic Book" w:eastAsia="Times New Roman" w:hAnsi="Franklin Gothic Book" w:cs="Arial"/>
                <w:color w:val="000000"/>
              </w:rPr>
            </w:pPr>
            <w:r w:rsidRPr="00D51D78">
              <w:rPr>
                <w:rFonts w:ascii="Franklin Gothic Book" w:eastAsia="Times New Roman" w:hAnsi="Franklin Gothic Book" w:cs="Arial"/>
                <w:color w:val="000000"/>
              </w:rPr>
              <w:t>Flashing around a skylight should be properly integrated with new or existing layers of roof sheathing membrane, underlayment, rigid foam, and roof cladding. The flashing consists of strips of metal or self-adhered flexible membrane that provides a weatherproofing layer between the shingles and the skylight.</w:t>
            </w:r>
          </w:p>
          <w:p w14:paraId="027C1A32" w14:textId="7CAAE78E" w:rsidR="006E6A7A" w:rsidRPr="003673DD" w:rsidRDefault="00D51D78" w:rsidP="000A01E4">
            <w:pPr>
              <w:pStyle w:val="ListParagraph"/>
              <w:ind w:left="360"/>
              <w:rPr>
                <w:rFonts w:ascii="Franklin Gothic Book" w:eastAsia="Times New Roman" w:hAnsi="Franklin Gothic Book" w:cs="Arial"/>
                <w:color w:val="000000"/>
                <w:sz w:val="22"/>
                <w:szCs w:val="22"/>
                <w:lang w:eastAsia="en-US"/>
              </w:rPr>
            </w:pPr>
            <w:r>
              <w:rPr>
                <w:rFonts w:ascii="Arial" w:hAnsi="Arial" w:cs="Arial"/>
                <w:noProof/>
                <w:color w:val="000000"/>
                <w:sz w:val="20"/>
                <w:szCs w:val="20"/>
              </w:rPr>
              <mc:AlternateContent>
                <mc:Choice Requires="wps">
                  <w:drawing>
                    <wp:anchor distT="0" distB="0" distL="114300" distR="114300" simplePos="0" relativeHeight="251657215" behindDoc="0" locked="0" layoutInCell="1" allowOverlap="1" wp14:anchorId="2AACDFA9" wp14:editId="799A7BA2">
                      <wp:simplePos x="0" y="0"/>
                      <wp:positionH relativeFrom="column">
                        <wp:posOffset>30828</wp:posOffset>
                      </wp:positionH>
                      <wp:positionV relativeFrom="paragraph">
                        <wp:posOffset>129581</wp:posOffset>
                      </wp:positionV>
                      <wp:extent cx="1332271" cy="666318"/>
                      <wp:effectExtent l="0" t="0" r="20320" b="19685"/>
                      <wp:wrapNone/>
                      <wp:docPr id="12" name="Rectangle 6"/>
                      <wp:cNvGraphicFramePr/>
                      <a:graphic xmlns:a="http://schemas.openxmlformats.org/drawingml/2006/main">
                        <a:graphicData uri="http://schemas.microsoft.com/office/word/2010/wordprocessingShape">
                          <wps:wsp>
                            <wps:cNvSpPr/>
                            <wps:spPr>
                              <a:xfrm>
                                <a:off x="0" y="0"/>
                                <a:ext cx="1332271"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E1FAC4" id="Rectangle 6" o:spid="_x0000_s1026" style="position:absolute;margin-left:2.45pt;margin-top:10.2pt;width:104.9pt;height:52.4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" fillcolor="window" strokecolor="#bfbfbf" strokeweight="1pt"/>
                  </w:pict>
                </mc:Fallback>
              </mc:AlternateContent>
            </w:r>
          </w:p>
          <w:p w14:paraId="6E05A117" w14:textId="45255F20" w:rsidR="006E6A7A" w:rsidRPr="00054492" w:rsidRDefault="00A754CC" w:rsidP="000A01E4">
            <w:pPr>
              <w:rPr>
                <w:rFonts w:ascii="Franklin Gothic Demi" w:hAnsi="Franklin Gothic Demi"/>
                <w:sz w:val="16"/>
                <w:szCs w:val="16"/>
              </w:rPr>
            </w:pPr>
            <w:r>
              <w:rPr>
                <w:rFonts w:ascii="Franklin Gothic Demi" w:hAnsi="Franklin Gothic Demi"/>
                <w:noProof/>
                <w:color w:val="000000" w:themeColor="text1"/>
                <w:sz w:val="72"/>
                <w:szCs w:val="72"/>
              </w:rPr>
              <w:drawing>
                <wp:anchor distT="0" distB="0" distL="114300" distR="114300" simplePos="0" relativeHeight="251665408" behindDoc="0" locked="0" layoutInCell="1" allowOverlap="1" wp14:anchorId="4365F1DB" wp14:editId="3C965147">
                  <wp:simplePos x="0" y="0"/>
                  <wp:positionH relativeFrom="column">
                    <wp:posOffset>780415</wp:posOffset>
                  </wp:positionH>
                  <wp:positionV relativeFrom="paragraph">
                    <wp:posOffset>48260</wp:posOffset>
                  </wp:positionV>
                  <wp:extent cx="424815" cy="573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 cy="573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4384" behindDoc="0" locked="0" layoutInCell="1" allowOverlap="1" wp14:anchorId="3A13CE4E" wp14:editId="45BF295D">
                  <wp:simplePos x="0" y="0"/>
                  <wp:positionH relativeFrom="column">
                    <wp:posOffset>189865</wp:posOffset>
                  </wp:positionH>
                  <wp:positionV relativeFrom="paragraph">
                    <wp:posOffset>38735</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sidR="004E3C3B">
              <w:rPr>
                <w:rFonts w:ascii="Franklin Gothic Demi" w:hAnsi="Franklin Gothic Demi"/>
                <w:sz w:val="16"/>
                <w:szCs w:val="16"/>
              </w:rPr>
              <w:softHyphen/>
            </w:r>
          </w:p>
        </w:tc>
      </w:tr>
      <w:tr w:rsidR="006E6A7A" w14:paraId="544ADBA9" w14:textId="77777777" w:rsidTr="004E3C3B">
        <w:trPr>
          <w:trHeight w:val="2371"/>
        </w:trPr>
        <w:tc>
          <w:tcPr>
            <w:tcW w:w="3150" w:type="dxa"/>
            <w:tcMar>
              <w:top w:w="144" w:type="dxa"/>
              <w:left w:w="115" w:type="dxa"/>
              <w:right w:w="115" w:type="dxa"/>
            </w:tcMar>
          </w:tcPr>
          <w:p w14:paraId="08142370"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64043A0B" wp14:editId="14C0AD60">
                  <wp:extent cx="1719072" cy="1146160"/>
                  <wp:effectExtent l="19050" t="19050" r="146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9072" cy="114616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7A03F15" w14:textId="77777777" w:rsidR="006E2FD5" w:rsidRDefault="006E2FD5" w:rsidP="000A01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14747F78" w14:textId="459B400C" w:rsidR="006E6A7A" w:rsidRPr="007E18AD" w:rsidRDefault="00D51D78" w:rsidP="004E3C3B">
            <w:pPr>
              <w:pStyle w:val="NormalWeb"/>
              <w:shd w:val="clear" w:color="auto" w:fill="FFFFFF"/>
              <w:spacing w:before="0" w:beforeAutospacing="0" w:after="0" w:afterAutospacing="0"/>
              <w:rPr>
                <w:rFonts w:ascii="Arial" w:hAnsi="Arial" w:cs="Arial"/>
                <w:color w:val="000000"/>
                <w:sz w:val="20"/>
                <w:szCs w:val="20"/>
              </w:rPr>
            </w:pPr>
            <w:r w:rsidRPr="00D51D78">
              <w:rPr>
                <w:rFonts w:ascii="Franklin Gothic Book" w:hAnsi="Franklin Gothic Book" w:cs="Arial"/>
                <w:color w:val="000000"/>
                <w:sz w:val="22"/>
                <w:szCs w:val="22"/>
              </w:rPr>
              <w:t>Skylights are penetrations through a roof’s water control layer. They represent a weak spot in the roof’s water management protection system where water could leak into the attic, potentially causing significant damage. During reroofing, installers should determine if proper flashing and other water management details are in place to prevent future water leaks.</w:t>
            </w:r>
          </w:p>
        </w:tc>
      </w:tr>
      <w:tr w:rsidR="006E6A7A" w14:paraId="66431BB1" w14:textId="77777777" w:rsidTr="000A01E4">
        <w:tc>
          <w:tcPr>
            <w:tcW w:w="3150" w:type="dxa"/>
            <w:tcMar>
              <w:top w:w="144" w:type="dxa"/>
              <w:left w:w="115" w:type="dxa"/>
              <w:right w:w="115" w:type="dxa"/>
            </w:tcMar>
          </w:tcPr>
          <w:p w14:paraId="56D9BDA8"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07FA9088" wp14:editId="3B2AE4CA">
                  <wp:extent cx="1718945" cy="1317656"/>
                  <wp:effectExtent l="19050" t="19050" r="1460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4397" t="1840" r="4397" b="1"/>
                          <a:stretch/>
                        </pic:blipFill>
                        <pic:spPr bwMode="auto">
                          <a:xfrm>
                            <a:off x="0" y="0"/>
                            <a:ext cx="1719072" cy="131775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A4DB902" w14:textId="77777777" w:rsidR="006E2FD5" w:rsidRDefault="006E2FD5" w:rsidP="000A01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2BF7FE9" w14:textId="1EB8B971" w:rsidR="00892806" w:rsidRPr="003D422A" w:rsidRDefault="00D51D78"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D51D78">
              <w:rPr>
                <w:rFonts w:ascii="Franklin Gothic Book" w:hAnsi="Franklin Gothic Book" w:cs="Arial"/>
                <w:color w:val="000000"/>
                <w:sz w:val="22"/>
                <w:szCs w:val="22"/>
              </w:rPr>
              <w:t>Flashing and underlayment are installed from the bottom up so upper layers overlap lower layers to shed water away from the roof. First, roof underlayment is installed around the bottom and sides of the curb or deck. Next, install self-adhered membrane flashing over the underlayment at the bottom, then sides of the curb. At the top of the unit, install membrane flashing directly to the wood deck. Finally, install the roofing underlayment over the top of the flashing.</w:t>
            </w:r>
          </w:p>
          <w:p w14:paraId="579ABCA0" w14:textId="77777777" w:rsidR="006E6A7A" w:rsidRPr="007730D9" w:rsidRDefault="006E6A7A" w:rsidP="000A01E4">
            <w:pPr>
              <w:rPr>
                <w:rFonts w:ascii="Franklin Gothic Demi" w:hAnsi="Franklin Gothic Demi"/>
                <w:sz w:val="16"/>
                <w:szCs w:val="16"/>
              </w:rPr>
            </w:pPr>
          </w:p>
        </w:tc>
      </w:tr>
    </w:tbl>
    <w:p w14:paraId="378A3FC6" w14:textId="3EBAB28A" w:rsidR="006E6A7A" w:rsidRPr="00D51D78" w:rsidRDefault="006E2FD5">
      <w:pPr>
        <w:rPr>
          <w:rFonts w:ascii="Franklin Gothic Demi" w:hAnsi="Franklin Gothic Demi"/>
          <w:color w:val="000000" w:themeColor="text1"/>
          <w:sz w:val="72"/>
          <w:szCs w:val="72"/>
        </w:rPr>
      </w:pPr>
      <w:r w:rsidRPr="00D51D78">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D51D78" w:rsidRPr="00D51D78">
        <w:rPr>
          <w:rFonts w:ascii="Franklin Gothic Demi" w:hAnsi="Franklin Gothic Demi"/>
          <w:color w:val="000000" w:themeColor="text1"/>
          <w:sz w:val="56"/>
          <w:szCs w:val="56"/>
        </w:rPr>
        <w:t xml:space="preserve">ROOFING: FLASHING AROUND A </w:t>
      </w:r>
      <w:r w:rsidR="00D51D78" w:rsidRPr="00D51D78">
        <w:rPr>
          <w:rFonts w:ascii="Franklin Gothic Demi" w:hAnsi="Franklin Gothic Demi"/>
          <w:color w:val="007934"/>
          <w:sz w:val="56"/>
          <w:szCs w:val="56"/>
        </w:rPr>
        <w:t xml:space="preserve">SKYLIGHT </w:t>
      </w:r>
      <w:r w:rsidR="00D51D78" w:rsidRPr="00D51D78">
        <w:rPr>
          <w:rFonts w:ascii="Franklin Gothic Demi" w:hAnsi="Franklin Gothic Demi"/>
          <w:color w:val="000000" w:themeColor="text1"/>
          <w:sz w:val="56"/>
          <w:szCs w:val="56"/>
        </w:rPr>
        <w:t>WITH ROOF REMOVAL</w:t>
      </w:r>
    </w:p>
    <w:sectPr w:rsidR="006E6A7A" w:rsidRPr="00D51D78" w:rsidSect="00321976">
      <w:headerReference w:type="default" r:id="rId1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C22FC" w14:textId="77777777" w:rsidR="006E4B16" w:rsidRDefault="006E4B16" w:rsidP="006E2FD5">
      <w:pPr>
        <w:spacing w:after="0" w:line="240" w:lineRule="auto"/>
      </w:pPr>
      <w:r>
        <w:separator/>
      </w:r>
    </w:p>
  </w:endnote>
  <w:endnote w:type="continuationSeparator" w:id="0">
    <w:p w14:paraId="44EDD05D" w14:textId="77777777" w:rsidR="006E4B16" w:rsidRDefault="006E4B16"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47155E-FC89-41BE-99A9-3DDC0F1971FB}"/>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72A83B2C-A644-4C51-8FC5-051CE7C5412F}"/>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6F1F4A2D-24AA-4B8E-8AAB-53275A79D068}"/>
  </w:font>
  <w:font w:name="Calibri Light">
    <w:panose1 w:val="020F0302020204030204"/>
    <w:charset w:val="00"/>
    <w:family w:val="swiss"/>
    <w:pitch w:val="variable"/>
    <w:sig w:usb0="E4002EFF" w:usb1="C000247B" w:usb2="00000009" w:usb3="00000000" w:csb0="000001FF" w:csb1="00000000"/>
    <w:embedRegular r:id="rId4" w:fontKey="{6AC052FD-E50D-4F09-B4F2-F09573D598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30901" w14:textId="77777777" w:rsidR="006E4B16" w:rsidRDefault="006E4B16" w:rsidP="006E2FD5">
      <w:pPr>
        <w:spacing w:after="0" w:line="240" w:lineRule="auto"/>
      </w:pPr>
      <w:r>
        <w:separator/>
      </w:r>
    </w:p>
  </w:footnote>
  <w:footnote w:type="continuationSeparator" w:id="0">
    <w:p w14:paraId="434F4F3E" w14:textId="77777777" w:rsidR="006E4B16" w:rsidRDefault="006E4B16"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01E4"/>
    <w:rsid w:val="000A17CE"/>
    <w:rsid w:val="001858C4"/>
    <w:rsid w:val="001D0F8D"/>
    <w:rsid w:val="002E34E5"/>
    <w:rsid w:val="00321976"/>
    <w:rsid w:val="003673DD"/>
    <w:rsid w:val="003D422A"/>
    <w:rsid w:val="00483641"/>
    <w:rsid w:val="004E2E36"/>
    <w:rsid w:val="004E3C3B"/>
    <w:rsid w:val="00533671"/>
    <w:rsid w:val="0063198B"/>
    <w:rsid w:val="0065016C"/>
    <w:rsid w:val="00696BF4"/>
    <w:rsid w:val="006A2C8A"/>
    <w:rsid w:val="006D754B"/>
    <w:rsid w:val="006E2FD5"/>
    <w:rsid w:val="006E4B16"/>
    <w:rsid w:val="006E6A7A"/>
    <w:rsid w:val="006F2EDA"/>
    <w:rsid w:val="00736D40"/>
    <w:rsid w:val="007730D9"/>
    <w:rsid w:val="007E18AD"/>
    <w:rsid w:val="00874384"/>
    <w:rsid w:val="00892806"/>
    <w:rsid w:val="008C65C5"/>
    <w:rsid w:val="009273EF"/>
    <w:rsid w:val="00943CC5"/>
    <w:rsid w:val="0096444C"/>
    <w:rsid w:val="00A754CC"/>
    <w:rsid w:val="00AB413B"/>
    <w:rsid w:val="00B81DD1"/>
    <w:rsid w:val="00BA3B0E"/>
    <w:rsid w:val="00C015E0"/>
    <w:rsid w:val="00C11A3D"/>
    <w:rsid w:val="00C759BA"/>
    <w:rsid w:val="00D51D78"/>
    <w:rsid w:val="00DB2510"/>
    <w:rsid w:val="00DB33D3"/>
    <w:rsid w:val="00DC5B3C"/>
    <w:rsid w:val="00DF3FAA"/>
    <w:rsid w:val="00E62032"/>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2022-05-04T05:05:00Z</dcterms:created>
  <dcterms:modified xsi:type="dcterms:W3CDTF">2022-05-04T05:05:00Z</dcterms:modified>
</cp:coreProperties>
</file>