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38" w:rsidRDefault="00C64F38" w:rsidP="00C64F38">
      <w:r>
        <w:t xml:space="preserve">Consider each of the glazing types in the table below. </w:t>
      </w:r>
      <w:r w:rsidRPr="00393BA2">
        <w:t>Fill in the missing columns.</w:t>
      </w:r>
    </w:p>
    <w:tbl>
      <w:tblPr>
        <w:tblStyle w:val="LightGrid-Accent1"/>
        <w:tblW w:w="0" w:type="auto"/>
        <w:tblLook w:val="04A0" w:firstRow="1" w:lastRow="0" w:firstColumn="1" w:lastColumn="0" w:noHBand="0" w:noVBand="1"/>
      </w:tblPr>
      <w:tblGrid>
        <w:gridCol w:w="1499"/>
        <w:gridCol w:w="2299"/>
        <w:gridCol w:w="2160"/>
        <w:gridCol w:w="2898"/>
      </w:tblGrid>
      <w:tr w:rsidR="00C64F38" w:rsidTr="00E7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Pr="009960C7" w:rsidRDefault="00C64F38" w:rsidP="00E75EA8">
            <w:pPr>
              <w:keepLines/>
              <w:jc w:val="center"/>
            </w:pPr>
            <w:r w:rsidRPr="009960C7">
              <w:t>Glazing Feature</w:t>
            </w:r>
          </w:p>
        </w:tc>
        <w:tc>
          <w:tcPr>
            <w:tcW w:w="2299" w:type="dxa"/>
          </w:tcPr>
          <w:p w:rsidR="00C64F38" w:rsidRPr="009960C7" w:rsidRDefault="00C64F38" w:rsidP="00E75EA8">
            <w:pPr>
              <w:keepLines/>
              <w:jc w:val="center"/>
              <w:cnfStyle w:val="100000000000" w:firstRow="1" w:lastRow="0" w:firstColumn="0" w:lastColumn="0" w:oddVBand="0" w:evenVBand="0" w:oddHBand="0" w:evenHBand="0" w:firstRowFirstColumn="0" w:firstRowLastColumn="0" w:lastRowFirstColumn="0" w:lastRowLastColumn="0"/>
            </w:pPr>
            <w:r w:rsidRPr="009960C7">
              <w:t>Description</w:t>
            </w:r>
          </w:p>
        </w:tc>
        <w:tc>
          <w:tcPr>
            <w:tcW w:w="2160" w:type="dxa"/>
          </w:tcPr>
          <w:p w:rsidR="00C64F38" w:rsidRPr="009960C7" w:rsidRDefault="00C64F38" w:rsidP="00E75EA8">
            <w:pPr>
              <w:keepLines/>
              <w:jc w:val="center"/>
              <w:cnfStyle w:val="100000000000" w:firstRow="1" w:lastRow="0" w:firstColumn="0" w:lastColumn="0" w:oddVBand="0" w:evenVBand="0" w:oddHBand="0" w:evenHBand="0" w:firstRowFirstColumn="0" w:firstRowLastColumn="0" w:lastRowFirstColumn="0" w:lastRowLastColumn="0"/>
            </w:pPr>
            <w:r w:rsidRPr="009960C7">
              <w:t>Important features</w:t>
            </w:r>
          </w:p>
        </w:tc>
        <w:tc>
          <w:tcPr>
            <w:tcW w:w="2898" w:type="dxa"/>
          </w:tcPr>
          <w:p w:rsidR="00C64F38" w:rsidRPr="009960C7" w:rsidRDefault="00C64F38" w:rsidP="00E75EA8">
            <w:pPr>
              <w:jc w:val="center"/>
              <w:cnfStyle w:val="100000000000" w:firstRow="1" w:lastRow="0" w:firstColumn="0" w:lastColumn="0" w:oddVBand="0" w:evenVBand="0" w:oddHBand="0" w:evenHBand="0" w:firstRowFirstColumn="0" w:firstRowLastColumn="0" w:lastRowFirstColumn="0" w:lastRowLastColumn="0"/>
            </w:pPr>
            <w:r w:rsidRPr="009960C7">
              <w:t>Issues or concerns</w:t>
            </w:r>
          </w:p>
        </w:tc>
      </w:tr>
      <w:tr w:rsidR="00C64F38" w:rsidTr="00E7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Default="00C64F38" w:rsidP="00E75EA8">
            <w:pPr>
              <w:keepLines/>
            </w:pPr>
            <w:r>
              <w:t>Gas fill</w:t>
            </w:r>
          </w:p>
        </w:tc>
        <w:tc>
          <w:tcPr>
            <w:tcW w:w="2299" w:type="dxa"/>
          </w:tcPr>
          <w:p w:rsidR="00C64F38" w:rsidRPr="00593F82" w:rsidRDefault="00C64F38" w:rsidP="00E75EA8">
            <w:pPr>
              <w:keepLines/>
              <w:cnfStyle w:val="000000100000" w:firstRow="0" w:lastRow="0" w:firstColumn="0" w:lastColumn="0" w:oddVBand="0" w:evenVBand="0" w:oddHBand="1" w:evenHBand="0" w:firstRowFirstColumn="0" w:firstRowLastColumn="0" w:lastRowFirstColumn="0" w:lastRowLastColumn="0"/>
            </w:pPr>
            <w:r w:rsidRPr="00593F82">
              <w:t>Space between panes is filled with an inert gas</w:t>
            </w:r>
          </w:p>
        </w:tc>
        <w:tc>
          <w:tcPr>
            <w:tcW w:w="2160" w:type="dxa"/>
          </w:tcPr>
          <w:p w:rsidR="00C64F38" w:rsidRPr="00593F82" w:rsidRDefault="00C64F38" w:rsidP="00E75EA8">
            <w:pPr>
              <w:keepLines/>
              <w:cnfStyle w:val="000000100000" w:firstRow="0" w:lastRow="0" w:firstColumn="0" w:lastColumn="0" w:oddVBand="0" w:evenVBand="0" w:oddHBand="1" w:evenHBand="0" w:firstRowFirstColumn="0" w:firstRowLastColumn="0" w:lastRowFirstColumn="0" w:lastRowLastColumn="0"/>
            </w:pPr>
            <w:r w:rsidRPr="00593F82">
              <w:t>Gas fill reduces heat loss</w:t>
            </w:r>
          </w:p>
        </w:tc>
        <w:tc>
          <w:tcPr>
            <w:tcW w:w="2898" w:type="dxa"/>
          </w:tcPr>
          <w:p w:rsidR="00C64F38" w:rsidRDefault="00C64F38" w:rsidP="00E75EA8">
            <w:pPr>
              <w:cnfStyle w:val="000000100000" w:firstRow="0" w:lastRow="0" w:firstColumn="0" w:lastColumn="0" w:oddVBand="0" w:evenVBand="0" w:oddHBand="1" w:evenHBand="0" w:firstRowFirstColumn="0" w:firstRowLastColumn="0" w:lastRowFirstColumn="0" w:lastRowLastColumn="0"/>
            </w:pPr>
            <w:r>
              <w:t xml:space="preserve">Gas fills increase the cost of windows, and may dissipate over time. </w:t>
            </w:r>
          </w:p>
        </w:tc>
      </w:tr>
      <w:tr w:rsidR="00C64F38" w:rsidTr="00E75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Default="00C64F38" w:rsidP="00E75EA8">
            <w:pPr>
              <w:keepLines/>
            </w:pPr>
            <w:r>
              <w:t>Heat Absorbing Tints</w:t>
            </w:r>
          </w:p>
          <w:p w:rsidR="00C64F38" w:rsidRDefault="00C64F38" w:rsidP="00E75EA8">
            <w:pPr>
              <w:keepLines/>
            </w:pPr>
          </w:p>
        </w:tc>
        <w:tc>
          <w:tcPr>
            <w:tcW w:w="2299" w:type="dxa"/>
          </w:tcPr>
          <w:p w:rsidR="00C64F38" w:rsidRPr="00593F82" w:rsidRDefault="00C64F38" w:rsidP="00E75EA8">
            <w:pPr>
              <w:keepLines/>
              <w:cnfStyle w:val="000000010000" w:firstRow="0" w:lastRow="0" w:firstColumn="0" w:lastColumn="0" w:oddVBand="0" w:evenVBand="0" w:oddHBand="0" w:evenHBand="1" w:firstRowFirstColumn="0" w:firstRowLastColumn="0" w:lastRowFirstColumn="0" w:lastRowLastColumn="0"/>
            </w:pPr>
            <w:r w:rsidRPr="00593F82">
              <w:t>Contain special tints that change the color of the glass</w:t>
            </w:r>
          </w:p>
        </w:tc>
        <w:tc>
          <w:tcPr>
            <w:tcW w:w="2160" w:type="dxa"/>
          </w:tcPr>
          <w:p w:rsidR="00C64F38" w:rsidRPr="00593F82" w:rsidRDefault="00C64F38" w:rsidP="00E75EA8">
            <w:pPr>
              <w:keepLines/>
              <w:cnfStyle w:val="000000010000" w:firstRow="0" w:lastRow="0" w:firstColumn="0" w:lastColumn="0" w:oddVBand="0" w:evenVBand="0" w:oddHBand="0" w:evenHBand="1" w:firstRowFirstColumn="0" w:firstRowLastColumn="0" w:lastRowFirstColumn="0" w:lastRowLastColumn="0"/>
            </w:pPr>
            <w:r w:rsidRPr="00593F82">
              <w:t>Reduces the SHGC, VT, and glare</w:t>
            </w:r>
          </w:p>
        </w:tc>
        <w:tc>
          <w:tcPr>
            <w:tcW w:w="2898" w:type="dxa"/>
          </w:tcPr>
          <w:p w:rsidR="00C64F38" w:rsidRDefault="00C64F38" w:rsidP="00C64F38">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sidRPr="00326EBA">
              <w:rPr>
                <w:color w:val="DDD9C3" w:themeColor="background2" w:themeShade="E6"/>
              </w:rPr>
              <w:t xml:space="preserve">The tint doesn't lower a window's U-factor. </w:t>
            </w:r>
          </w:p>
          <w:p w:rsidR="00C64F38" w:rsidRDefault="00C64F38" w:rsidP="00C64F38">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Pr>
                <w:color w:val="DDD9C3" w:themeColor="background2" w:themeShade="E6"/>
              </w:rPr>
              <w:t>Predominantly in commercial buildings</w:t>
            </w:r>
          </w:p>
          <w:p w:rsidR="00C64F38" w:rsidRPr="00326EBA" w:rsidRDefault="00C64F38" w:rsidP="00C64F38">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Pr>
                <w:color w:val="DDD9C3" w:themeColor="background2" w:themeShade="E6"/>
              </w:rPr>
              <w:t>Warm climates where minimizing solar heat gain is a priority</w:t>
            </w:r>
          </w:p>
        </w:tc>
      </w:tr>
      <w:tr w:rsidR="00C64F38" w:rsidTr="00E7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Default="00C64F38" w:rsidP="00E75EA8">
            <w:pPr>
              <w:keepLines/>
            </w:pPr>
            <w:r>
              <w:t>Insulation</w:t>
            </w:r>
          </w:p>
          <w:p w:rsidR="00C64F38" w:rsidRDefault="00C64F38" w:rsidP="00E75EA8">
            <w:pPr>
              <w:keepLines/>
            </w:pPr>
          </w:p>
          <w:p w:rsidR="00C64F38" w:rsidRDefault="00C64F38" w:rsidP="00E75EA8">
            <w:pPr>
              <w:keepLines/>
            </w:pPr>
          </w:p>
          <w:p w:rsidR="00C64F38" w:rsidRDefault="00C64F38" w:rsidP="00E75EA8">
            <w:pPr>
              <w:keepLines/>
            </w:pPr>
          </w:p>
        </w:tc>
        <w:tc>
          <w:tcPr>
            <w:tcW w:w="2299" w:type="dxa"/>
          </w:tcPr>
          <w:p w:rsidR="00C64F38" w:rsidRPr="00593F82" w:rsidRDefault="00C64F38" w:rsidP="00E75EA8">
            <w:pPr>
              <w:keepLines/>
              <w:cnfStyle w:val="000000100000" w:firstRow="0" w:lastRow="0" w:firstColumn="0" w:lastColumn="0" w:oddVBand="0" w:evenVBand="0" w:oddHBand="1" w:evenHBand="0" w:firstRowFirstColumn="0" w:firstRowLastColumn="0" w:lastRowFirstColumn="0" w:lastRowLastColumn="0"/>
            </w:pPr>
            <w:r w:rsidRPr="00593F82">
              <w:t>Windows with two or more panes of glass. The glass panes are spaced apart and hermetically sealed, leaving an insulating air space.</w:t>
            </w:r>
          </w:p>
        </w:tc>
        <w:tc>
          <w:tcPr>
            <w:tcW w:w="2160" w:type="dxa"/>
          </w:tcPr>
          <w:p w:rsidR="00C64F38" w:rsidRPr="00593F82" w:rsidRDefault="00C64F38" w:rsidP="00E75EA8">
            <w:pPr>
              <w:keepLines/>
              <w:cnfStyle w:val="000000100000" w:firstRow="0" w:lastRow="0" w:firstColumn="0" w:lastColumn="0" w:oddVBand="0" w:evenVBand="0" w:oddHBand="1" w:evenHBand="0" w:firstRowFirstColumn="0" w:firstRowLastColumn="0" w:lastRowFirstColumn="0" w:lastRowLastColumn="0"/>
            </w:pPr>
            <w:r w:rsidRPr="00593F82">
              <w:t>Primarily lowers the U-factor, but it also lowers the SHGC.</w:t>
            </w:r>
            <w:r>
              <w:t xml:space="preserve"> VT is only slightly diminished.</w:t>
            </w:r>
          </w:p>
        </w:tc>
        <w:tc>
          <w:tcPr>
            <w:tcW w:w="2898" w:type="dxa"/>
          </w:tcPr>
          <w:p w:rsidR="00C64F38" w:rsidRPr="00230E94" w:rsidRDefault="00C64F38" w:rsidP="00E75EA8">
            <w:pPr>
              <w:cnfStyle w:val="000000100000" w:firstRow="0" w:lastRow="0" w:firstColumn="0" w:lastColumn="0" w:oddVBand="0" w:evenVBand="0" w:oddHBand="1" w:evenHBand="0" w:firstRowFirstColumn="0" w:firstRowLastColumn="0" w:lastRowFirstColumn="0" w:lastRowLastColumn="0"/>
              <w:rPr>
                <w:color w:val="DDD9C3" w:themeColor="background2" w:themeShade="E6"/>
              </w:rPr>
            </w:pPr>
            <w:r w:rsidRPr="00230E94">
              <w:rPr>
                <w:color w:val="DDD9C3" w:themeColor="background2" w:themeShade="E6"/>
              </w:rPr>
              <w:t>Increase the costs</w:t>
            </w:r>
          </w:p>
        </w:tc>
      </w:tr>
      <w:tr w:rsidR="00C64F38" w:rsidTr="00E75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Default="00C64F38" w:rsidP="00E75EA8">
            <w:pPr>
              <w:keepLines/>
            </w:pPr>
            <w:r>
              <w:t>Low-E</w:t>
            </w:r>
          </w:p>
          <w:p w:rsidR="00C64F38" w:rsidRDefault="00C64F38" w:rsidP="00E75EA8">
            <w:pPr>
              <w:keepLines/>
            </w:pPr>
          </w:p>
          <w:p w:rsidR="00C64F38" w:rsidRDefault="00C64F38" w:rsidP="00E75EA8">
            <w:pPr>
              <w:keepLines/>
            </w:pPr>
          </w:p>
          <w:p w:rsidR="00C64F38" w:rsidRDefault="00C64F38" w:rsidP="00E75EA8">
            <w:pPr>
              <w:keepLines/>
            </w:pPr>
          </w:p>
        </w:tc>
        <w:tc>
          <w:tcPr>
            <w:tcW w:w="2299" w:type="dxa"/>
          </w:tcPr>
          <w:p w:rsidR="00C64F38" w:rsidRPr="00593F82" w:rsidRDefault="00C64F38" w:rsidP="00E75EA8">
            <w:pPr>
              <w:keepLines/>
              <w:cnfStyle w:val="000000010000" w:firstRow="0" w:lastRow="0" w:firstColumn="0" w:lastColumn="0" w:oddVBand="0" w:evenVBand="0" w:oddHBand="0" w:evenHBand="1" w:firstRowFirstColumn="0" w:firstRowLastColumn="0" w:lastRowFirstColumn="0" w:lastRowLastColumn="0"/>
            </w:pPr>
            <w:r w:rsidRPr="00593F82">
              <w:t>Low-E coatings on glazing or glass control heat transfer through windows with insulated glazing.</w:t>
            </w:r>
          </w:p>
        </w:tc>
        <w:tc>
          <w:tcPr>
            <w:tcW w:w="2160" w:type="dxa"/>
          </w:tcPr>
          <w:p w:rsidR="00C64F38" w:rsidRPr="00593F82" w:rsidRDefault="00C64F38" w:rsidP="00E75EA8">
            <w:pPr>
              <w:keepLines/>
              <w:cnfStyle w:val="000000010000" w:firstRow="0" w:lastRow="0" w:firstColumn="0" w:lastColumn="0" w:oddVBand="0" w:evenVBand="0" w:oddHBand="0" w:evenHBand="1" w:firstRowFirstColumn="0" w:firstRowLastColumn="0" w:lastRowFirstColumn="0" w:lastRowLastColumn="0"/>
            </w:pPr>
            <w:r w:rsidRPr="00593F82">
              <w:t>Reduces energy loss. Lowers the </w:t>
            </w:r>
            <w:r w:rsidRPr="00593F82">
              <w:rPr>
                <w:b/>
                <w:bCs/>
              </w:rPr>
              <w:t>U-factor</w:t>
            </w:r>
            <w:r w:rsidRPr="00593F82">
              <w:t xml:space="preserve">, and reduces window’s </w:t>
            </w:r>
            <w:r w:rsidRPr="00593F82">
              <w:rPr>
                <w:b/>
                <w:bCs/>
              </w:rPr>
              <w:t>VT</w:t>
            </w:r>
            <w:r w:rsidRPr="00593F82">
              <w:t>.</w:t>
            </w:r>
          </w:p>
        </w:tc>
        <w:tc>
          <w:tcPr>
            <w:tcW w:w="2898" w:type="dxa"/>
          </w:tcPr>
          <w:p w:rsidR="00C64F38" w:rsidRDefault="00C64F38" w:rsidP="00C64F3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sidRPr="00326EBA">
              <w:rPr>
                <w:color w:val="DDD9C3" w:themeColor="background2" w:themeShade="E6"/>
              </w:rPr>
              <w:t>Typically cost about 10% to 15% more than regular windows, but they reduce energy loss by as much as 30% to 50%.</w:t>
            </w:r>
          </w:p>
          <w:p w:rsidR="00C64F38" w:rsidRDefault="00C64F38" w:rsidP="00C64F3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Pr>
                <w:color w:val="DDD9C3" w:themeColor="background2" w:themeShade="E6"/>
              </w:rPr>
              <w:t>Cold climates where reducing heat loss is a priority.</w:t>
            </w:r>
          </w:p>
          <w:p w:rsidR="00C64F38" w:rsidRPr="00326EBA" w:rsidRDefault="00C64F38" w:rsidP="00C64F3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Pr>
                <w:color w:val="DDD9C3" w:themeColor="background2" w:themeShade="E6"/>
              </w:rPr>
              <w:t xml:space="preserve">Warm climates where minimizing solar heat gain is a </w:t>
            </w:r>
            <w:r>
              <w:rPr>
                <w:color w:val="DDD9C3" w:themeColor="background2" w:themeShade="E6"/>
              </w:rPr>
              <w:lastRenderedPageBreak/>
              <w:t>priority.</w:t>
            </w:r>
          </w:p>
        </w:tc>
      </w:tr>
      <w:tr w:rsidR="00C64F38" w:rsidTr="00E7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Default="00C64F38" w:rsidP="00E75EA8">
            <w:pPr>
              <w:keepLines/>
            </w:pPr>
            <w:r>
              <w:lastRenderedPageBreak/>
              <w:t>Reflective Coating</w:t>
            </w:r>
          </w:p>
          <w:p w:rsidR="00C64F38" w:rsidRDefault="00C64F38" w:rsidP="00E75EA8">
            <w:pPr>
              <w:keepLines/>
            </w:pPr>
          </w:p>
          <w:p w:rsidR="00C64F38" w:rsidRDefault="00C64F38" w:rsidP="00E75EA8">
            <w:pPr>
              <w:keepLines/>
            </w:pPr>
          </w:p>
        </w:tc>
        <w:tc>
          <w:tcPr>
            <w:tcW w:w="2299" w:type="dxa"/>
          </w:tcPr>
          <w:p w:rsidR="00C64F38" w:rsidRPr="00593F82" w:rsidRDefault="00C64F38" w:rsidP="00E75EA8">
            <w:pPr>
              <w:keepLines/>
              <w:cnfStyle w:val="000000100000" w:firstRow="0" w:lastRow="0" w:firstColumn="0" w:lastColumn="0" w:oddVBand="0" w:evenVBand="0" w:oddHBand="1" w:evenHBand="0" w:firstRowFirstColumn="0" w:firstRowLastColumn="0" w:lastRowFirstColumn="0" w:lastRowLastColumn="0"/>
            </w:pPr>
            <w:r w:rsidRPr="00593F82">
              <w:t>Reflective coatings on window glazing or glass reduce the transmission of solar radiation, blocking more light than heat.</w:t>
            </w:r>
          </w:p>
        </w:tc>
        <w:tc>
          <w:tcPr>
            <w:tcW w:w="2160" w:type="dxa"/>
          </w:tcPr>
          <w:p w:rsidR="00C64F38" w:rsidRPr="00593F82" w:rsidRDefault="00C64F38" w:rsidP="00E75EA8">
            <w:pPr>
              <w:keepLines/>
              <w:cnfStyle w:val="000000100000" w:firstRow="0" w:lastRow="0" w:firstColumn="0" w:lastColumn="0" w:oddVBand="0" w:evenVBand="0" w:oddHBand="1" w:evenHBand="0" w:firstRowFirstColumn="0" w:firstRowLastColumn="0" w:lastRowFirstColumn="0" w:lastRowLastColumn="0"/>
            </w:pPr>
            <w:r w:rsidRPr="00593F82">
              <w:t>Reduces a window's VT and glare, but they also reduce a window's SHGC.</w:t>
            </w:r>
          </w:p>
        </w:tc>
        <w:tc>
          <w:tcPr>
            <w:tcW w:w="2898" w:type="dxa"/>
          </w:tcPr>
          <w:p w:rsidR="00C64F38" w:rsidRPr="00230E94" w:rsidRDefault="00C64F38" w:rsidP="00E75EA8">
            <w:pPr>
              <w:cnfStyle w:val="000000100000" w:firstRow="0" w:lastRow="0" w:firstColumn="0" w:lastColumn="0" w:oddVBand="0" w:evenVBand="0" w:oddHBand="1" w:evenHBand="0" w:firstRowFirstColumn="0" w:firstRowLastColumn="0" w:lastRowFirstColumn="0" w:lastRowLastColumn="0"/>
              <w:rPr>
                <w:color w:val="DDD9C3" w:themeColor="background2" w:themeShade="E6"/>
              </w:rPr>
            </w:pPr>
            <w:r w:rsidRPr="00230E94">
              <w:rPr>
                <w:color w:val="DDD9C3" w:themeColor="background2" w:themeShade="E6"/>
              </w:rPr>
              <w:t>Reflective window glazing is commonly used in hot climates to control solar heat gain.</w:t>
            </w:r>
          </w:p>
        </w:tc>
      </w:tr>
      <w:tr w:rsidR="00C64F38" w:rsidTr="00E75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C64F38" w:rsidRDefault="00C64F38" w:rsidP="00E75EA8">
            <w:pPr>
              <w:keepLines/>
            </w:pPr>
            <w:r>
              <w:t>Spectrally selective Low-E</w:t>
            </w:r>
          </w:p>
          <w:p w:rsidR="00C64F38" w:rsidRDefault="00C64F38" w:rsidP="00E75EA8">
            <w:pPr>
              <w:keepLines/>
            </w:pPr>
          </w:p>
        </w:tc>
        <w:tc>
          <w:tcPr>
            <w:tcW w:w="2299" w:type="dxa"/>
          </w:tcPr>
          <w:p w:rsidR="00C64F38" w:rsidRPr="00593F82" w:rsidRDefault="00C64F38" w:rsidP="00E75EA8">
            <w:pPr>
              <w:keepLines/>
              <w:cnfStyle w:val="000000010000" w:firstRow="0" w:lastRow="0" w:firstColumn="0" w:lastColumn="0" w:oddVBand="0" w:evenVBand="0" w:oddHBand="0" w:evenHBand="1" w:firstRowFirstColumn="0" w:firstRowLastColumn="0" w:lastRowFirstColumn="0" w:lastRowLastColumn="0"/>
            </w:pPr>
            <w:r w:rsidRPr="00593F82">
              <w:t>A special type of low-e coating is spectrally selective, filtering out 40% to 70% of the heat normally transmitted through insulated window glass or glazing while allowing the full amount of light transmission.</w:t>
            </w:r>
          </w:p>
        </w:tc>
        <w:tc>
          <w:tcPr>
            <w:tcW w:w="2160" w:type="dxa"/>
          </w:tcPr>
          <w:p w:rsidR="00C64F38" w:rsidRPr="00593F82" w:rsidRDefault="00C64F38" w:rsidP="00E75EA8">
            <w:pPr>
              <w:keepLines/>
              <w:cnfStyle w:val="000000010000" w:firstRow="0" w:lastRow="0" w:firstColumn="0" w:lastColumn="0" w:oddVBand="0" w:evenVBand="0" w:oddHBand="0" w:evenHBand="1" w:firstRowFirstColumn="0" w:firstRowLastColumn="0" w:lastRowFirstColumn="0" w:lastRowLastColumn="0"/>
            </w:pPr>
            <w:r w:rsidRPr="00593F82">
              <w:t>Spectrally selective coatings are optically designed to reflect particular wavelengths, but remain transparent to others. They help create a window with a low U-factor and SHGC but a high VT. Can be applied on various types of tinted glass to produce "customized" glazing systems capable of either increasing or decreasing solar gains according to the aesthetic and climatic effects desired.</w:t>
            </w:r>
          </w:p>
        </w:tc>
        <w:tc>
          <w:tcPr>
            <w:tcW w:w="2898" w:type="dxa"/>
          </w:tcPr>
          <w:p w:rsidR="00C64F38" w:rsidRDefault="00C64F38" w:rsidP="00C64F38">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sidRPr="00326EBA">
              <w:rPr>
                <w:color w:val="DDD9C3" w:themeColor="background2" w:themeShade="E6"/>
              </w:rPr>
              <w:t>Increase the costs</w:t>
            </w:r>
          </w:p>
          <w:p w:rsidR="00C64F38" w:rsidRDefault="00C64F38" w:rsidP="00C64F38">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color w:val="DDD9C3" w:themeColor="background2" w:themeShade="E6"/>
              </w:rPr>
            </w:pPr>
            <w:r>
              <w:rPr>
                <w:color w:val="DDD9C3" w:themeColor="background2" w:themeShade="E6"/>
              </w:rPr>
              <w:t>Warm climates where minimizing solar heat gain is a priority</w:t>
            </w:r>
          </w:p>
          <w:p w:rsidR="00C64F38" w:rsidRPr="00326EBA" w:rsidRDefault="00C64F38" w:rsidP="00E75EA8">
            <w:pPr>
              <w:pStyle w:val="ListParagraph"/>
              <w:cnfStyle w:val="000000010000" w:firstRow="0" w:lastRow="0" w:firstColumn="0" w:lastColumn="0" w:oddVBand="0" w:evenVBand="0" w:oddHBand="0" w:evenHBand="1" w:firstRowFirstColumn="0" w:firstRowLastColumn="0" w:lastRowFirstColumn="0" w:lastRowLastColumn="0"/>
              <w:rPr>
                <w:color w:val="DDD9C3" w:themeColor="background2" w:themeShade="E6"/>
              </w:rPr>
            </w:pPr>
          </w:p>
        </w:tc>
      </w:tr>
    </w:tbl>
    <w:p w:rsidR="002030C3" w:rsidRPr="00C64F38" w:rsidRDefault="002030C3" w:rsidP="00C64F38">
      <w:bookmarkStart w:id="0" w:name="_GoBack"/>
      <w:bookmarkEnd w:id="0"/>
    </w:p>
    <w:sectPr w:rsidR="002030C3" w:rsidRPr="00C6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5D81"/>
    <w:multiLevelType w:val="hybridMultilevel"/>
    <w:tmpl w:val="F67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35AD"/>
    <w:multiLevelType w:val="hybridMultilevel"/>
    <w:tmpl w:val="EC5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26F29"/>
    <w:multiLevelType w:val="hybridMultilevel"/>
    <w:tmpl w:val="7102DA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D62EE"/>
    <w:multiLevelType w:val="hybridMultilevel"/>
    <w:tmpl w:val="052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64"/>
    <w:rsid w:val="002030C3"/>
    <w:rsid w:val="004E1964"/>
    <w:rsid w:val="00C6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8"/>
    <w:pPr>
      <w:spacing w:before="120" w:after="12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4F38"/>
    <w:pPr>
      <w:ind w:left="720"/>
      <w:contextualSpacing/>
    </w:pPr>
  </w:style>
  <w:style w:type="character" w:customStyle="1" w:styleId="ListParagraphChar">
    <w:name w:val="List Paragraph Char"/>
    <w:basedOn w:val="DefaultParagraphFont"/>
    <w:link w:val="ListParagraph"/>
    <w:uiPriority w:val="34"/>
    <w:locked/>
    <w:rsid w:val="00C64F38"/>
  </w:style>
  <w:style w:type="table" w:styleId="LightGrid-Accent1">
    <w:name w:val="Light Grid Accent 1"/>
    <w:basedOn w:val="TableNormal"/>
    <w:uiPriority w:val="62"/>
    <w:rsid w:val="00C64F38"/>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8"/>
    <w:pPr>
      <w:spacing w:before="120" w:after="12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4F38"/>
    <w:pPr>
      <w:ind w:left="720"/>
      <w:contextualSpacing/>
    </w:pPr>
  </w:style>
  <w:style w:type="character" w:customStyle="1" w:styleId="ListParagraphChar">
    <w:name w:val="List Paragraph Char"/>
    <w:basedOn w:val="DefaultParagraphFont"/>
    <w:link w:val="ListParagraph"/>
    <w:uiPriority w:val="34"/>
    <w:locked/>
    <w:rsid w:val="00C64F38"/>
  </w:style>
  <w:style w:type="table" w:styleId="LightGrid-Accent1">
    <w:name w:val="Light Grid Accent 1"/>
    <w:basedOn w:val="TableNormal"/>
    <w:uiPriority w:val="62"/>
    <w:rsid w:val="00C64F38"/>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2016-04-24T16:53:00Z</dcterms:created>
  <dcterms:modified xsi:type="dcterms:W3CDTF">2016-04-24T16:53:00Z</dcterms:modified>
</cp:coreProperties>
</file>