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0D61" w14:textId="21ACBE95" w:rsidR="00C1040D" w:rsidRPr="00C1040D" w:rsidRDefault="00C1040D" w:rsidP="0080270D">
      <w:pPr>
        <w:spacing w:after="120" w:line="240" w:lineRule="auto"/>
        <w:rPr>
          <w:b/>
          <w:bCs/>
          <w:sz w:val="32"/>
          <w:szCs w:val="32"/>
        </w:rPr>
      </w:pPr>
      <w:r w:rsidRPr="00C1040D">
        <w:rPr>
          <w:b/>
          <w:bCs/>
          <w:sz w:val="32"/>
          <w:szCs w:val="32"/>
        </w:rPr>
        <w:t>Home Energy Incentives Factsheet for Contractors</w:t>
      </w:r>
    </w:p>
    <w:p w14:paraId="5E93E53A" w14:textId="62538298" w:rsidR="00C1040D" w:rsidRDefault="00C1040D" w:rsidP="0080270D">
      <w:pPr>
        <w:spacing w:after="120" w:line="240" w:lineRule="auto"/>
      </w:pPr>
      <w:r>
        <w:t>This factsheet provides essential information about residential energy efficiency and electrification incentives for contractors, installers, and business owners.</w:t>
      </w:r>
    </w:p>
    <w:p w14:paraId="7582DF37" w14:textId="38C5DF08" w:rsidR="00C1040D" w:rsidRPr="00C1040D" w:rsidRDefault="00C1040D" w:rsidP="0080270D">
      <w:pPr>
        <w:spacing w:after="120" w:line="240" w:lineRule="auto"/>
        <w:rPr>
          <w:b/>
          <w:bCs/>
          <w:u w:val="single"/>
        </w:rPr>
      </w:pPr>
      <w:r w:rsidRPr="00C1040D">
        <w:rPr>
          <w:b/>
          <w:bCs/>
          <w:u w:val="single"/>
        </w:rPr>
        <w:t>Key Elements of Incentive Programs</w:t>
      </w:r>
    </w:p>
    <w:p w14:paraId="5E282A40" w14:textId="056E2BC6" w:rsidR="00C1040D" w:rsidRPr="00C1040D" w:rsidRDefault="00C1040D" w:rsidP="0080270D">
      <w:pPr>
        <w:spacing w:after="120" w:line="240" w:lineRule="auto"/>
        <w:rPr>
          <w:b/>
          <w:bCs/>
        </w:rPr>
      </w:pPr>
      <w:r>
        <w:rPr>
          <w:b/>
          <w:bCs/>
        </w:rPr>
        <w:t>1</w:t>
      </w:r>
      <w:r w:rsidRPr="00C1040D">
        <w:rPr>
          <w:b/>
          <w:bCs/>
        </w:rPr>
        <w:t>. Qualified Contractor Lists</w:t>
      </w:r>
    </w:p>
    <w:p w14:paraId="45E9B650" w14:textId="77777777" w:rsidR="00C1040D" w:rsidRDefault="00C1040D" w:rsidP="0080270D">
      <w:pPr>
        <w:spacing w:after="120" w:line="240" w:lineRule="auto"/>
      </w:pPr>
      <w:r>
        <w:t xml:space="preserve">   - Lists/network requirements vary.</w:t>
      </w:r>
    </w:p>
    <w:p w14:paraId="3203E578" w14:textId="77777777" w:rsidR="00C1040D" w:rsidRDefault="00C1040D" w:rsidP="0080270D">
      <w:pPr>
        <w:spacing w:after="120" w:line="240" w:lineRule="auto"/>
      </w:pPr>
      <w:r>
        <w:t xml:space="preserve">   - Involves application, documentation, training.</w:t>
      </w:r>
    </w:p>
    <w:p w14:paraId="7D594BD2" w14:textId="20B94FE8" w:rsidR="00C1040D" w:rsidRPr="00C1040D" w:rsidRDefault="00C1040D" w:rsidP="0080270D">
      <w:pPr>
        <w:spacing w:after="120" w:line="240" w:lineRule="auto"/>
      </w:pPr>
      <w:r>
        <w:t xml:space="preserve">   - Increased business opportunities and rebate access.</w:t>
      </w:r>
    </w:p>
    <w:p w14:paraId="38BA289B" w14:textId="700AE246" w:rsidR="00C1040D" w:rsidRPr="00C1040D" w:rsidRDefault="00C1040D" w:rsidP="0080270D">
      <w:pPr>
        <w:spacing w:after="120" w:line="240" w:lineRule="auto"/>
        <w:rPr>
          <w:b/>
          <w:bCs/>
        </w:rPr>
      </w:pPr>
      <w:r>
        <w:rPr>
          <w:b/>
          <w:bCs/>
        </w:rPr>
        <w:t>2</w:t>
      </w:r>
      <w:r w:rsidRPr="00C1040D">
        <w:rPr>
          <w:b/>
          <w:bCs/>
        </w:rPr>
        <w:t>. Household Eligibility Criteria</w:t>
      </w:r>
    </w:p>
    <w:p w14:paraId="58B4A43D" w14:textId="622D8474" w:rsidR="00C1040D" w:rsidRDefault="00C1040D" w:rsidP="0080270D">
      <w:pPr>
        <w:spacing w:after="120" w:line="240" w:lineRule="auto"/>
      </w:pPr>
      <w:r>
        <w:t xml:space="preserve">   - Income Level: Some programs are income-qualified.</w:t>
      </w:r>
    </w:p>
    <w:p w14:paraId="250DA183" w14:textId="2203151C" w:rsidR="00C1040D" w:rsidRDefault="00C1040D" w:rsidP="0080270D">
      <w:pPr>
        <w:spacing w:after="120" w:line="240" w:lineRule="auto"/>
      </w:pPr>
      <w:r>
        <w:t xml:space="preserve">   - Owner vs. Renter: Homeowners usually access more incentives.</w:t>
      </w:r>
    </w:p>
    <w:p w14:paraId="0B35CE3F" w14:textId="5770E9FF" w:rsidR="00C1040D" w:rsidRDefault="00C1040D" w:rsidP="0080270D">
      <w:pPr>
        <w:spacing w:after="120" w:line="240" w:lineRule="auto"/>
      </w:pPr>
      <w:r>
        <w:t xml:space="preserve">   - Housing Type: Single-family homes often eligible.</w:t>
      </w:r>
    </w:p>
    <w:p w14:paraId="1C75454B" w14:textId="446E407C" w:rsidR="00C1040D" w:rsidRDefault="00C1040D" w:rsidP="0080270D">
      <w:pPr>
        <w:spacing w:after="120" w:line="240" w:lineRule="auto"/>
      </w:pPr>
      <w:r>
        <w:t xml:space="preserve">   - Previous Incentives: Restrictions may apply if incentives have been received recently.</w:t>
      </w:r>
    </w:p>
    <w:p w14:paraId="59EFFC7A" w14:textId="5214FB10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3. Pre-Installation Steps</w:t>
      </w:r>
    </w:p>
    <w:p w14:paraId="66B5B0EE" w14:textId="77777777" w:rsidR="00C1040D" w:rsidRDefault="00C1040D" w:rsidP="0080270D">
      <w:pPr>
        <w:spacing w:after="120" w:line="240" w:lineRule="auto"/>
      </w:pPr>
      <w:r>
        <w:t xml:space="preserve">   - Confirm household eligibility.</w:t>
      </w:r>
    </w:p>
    <w:p w14:paraId="635187C8" w14:textId="77777777" w:rsidR="00C1040D" w:rsidRDefault="00C1040D" w:rsidP="0080270D">
      <w:pPr>
        <w:spacing w:after="120" w:line="240" w:lineRule="auto"/>
      </w:pPr>
      <w:r>
        <w:t xml:space="preserve">   - Collect necessary customer info.</w:t>
      </w:r>
    </w:p>
    <w:p w14:paraId="399C41E7" w14:textId="1A09F945" w:rsidR="00C1040D" w:rsidRDefault="00C1040D" w:rsidP="0080270D">
      <w:pPr>
        <w:spacing w:after="120" w:line="240" w:lineRule="auto"/>
      </w:pPr>
      <w:r>
        <w:t xml:space="preserve">   - Submit required documentation including permits.</w:t>
      </w:r>
    </w:p>
    <w:p w14:paraId="3A991DD3" w14:textId="67089764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4. Proof of Equipment Performance/Eligibility</w:t>
      </w:r>
    </w:p>
    <w:p w14:paraId="1F19F881" w14:textId="13163564" w:rsidR="00C1040D" w:rsidRDefault="00C1040D" w:rsidP="0080270D">
      <w:pPr>
        <w:spacing w:after="120" w:line="240" w:lineRule="auto"/>
      </w:pPr>
      <w:r>
        <w:t xml:space="preserve">   - Provide equipment details and spec sheets.</w:t>
      </w:r>
    </w:p>
    <w:p w14:paraId="565A1BEC" w14:textId="0BAC8ADC" w:rsidR="00C1040D" w:rsidRDefault="00C1040D" w:rsidP="0080270D">
      <w:pPr>
        <w:spacing w:after="120" w:line="240" w:lineRule="auto"/>
      </w:pPr>
      <w:r>
        <w:t xml:space="preserve">   - Ensure equipment meets minimum performance criteria (e.g., ENERGY STAR®).</w:t>
      </w:r>
    </w:p>
    <w:p w14:paraId="59EE1ABA" w14:textId="4845918C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5. Proof of Installation Quality</w:t>
      </w:r>
    </w:p>
    <w:p w14:paraId="1E84444A" w14:textId="77777777" w:rsidR="00C1040D" w:rsidRDefault="00C1040D" w:rsidP="0080270D">
      <w:pPr>
        <w:spacing w:after="120" w:line="240" w:lineRule="auto"/>
      </w:pPr>
      <w:r>
        <w:t xml:space="preserve">   - Submit documentation showing quality installation.</w:t>
      </w:r>
    </w:p>
    <w:p w14:paraId="6B3F206C" w14:textId="5D7AA871" w:rsidR="005B0D21" w:rsidRPr="000B464C" w:rsidRDefault="00C1040D" w:rsidP="0080270D">
      <w:pPr>
        <w:spacing w:after="120" w:line="240" w:lineRule="auto"/>
      </w:pPr>
      <w:r>
        <w:t xml:space="preserve">   - Includes photos, measurements, and app verifications.</w:t>
      </w:r>
    </w:p>
    <w:p w14:paraId="790B97DD" w14:textId="77777777" w:rsidR="0044570C" w:rsidRDefault="0044570C" w:rsidP="008D3C20">
      <w:pPr>
        <w:pStyle w:val="Subtitle"/>
      </w:pPr>
    </w:p>
    <w:p w14:paraId="49EA4CED" w14:textId="07739AF0" w:rsidR="00C1040D" w:rsidRPr="0044570C" w:rsidRDefault="00C1040D" w:rsidP="0044570C">
      <w:pPr>
        <w:rPr>
          <w:b/>
          <w:bCs/>
          <w:u w:val="single"/>
        </w:rPr>
      </w:pPr>
      <w:r w:rsidRPr="0044570C">
        <w:rPr>
          <w:b/>
          <w:bCs/>
          <w:u w:val="single"/>
        </w:rPr>
        <w:t>Incentive Sources</w:t>
      </w:r>
    </w:p>
    <w:p w14:paraId="3C960627" w14:textId="11A319B4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1. Fed</w:t>
      </w:r>
      <w:r w:rsidR="008D3C2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4D656F" wp14:editId="1F7FDDFB">
            <wp:simplePos x="0" y="0"/>
            <wp:positionH relativeFrom="column">
              <wp:posOffset>1828800</wp:posOffset>
            </wp:positionH>
            <wp:positionV relativeFrom="page">
              <wp:posOffset>182880</wp:posOffset>
            </wp:positionV>
            <wp:extent cx="1536192" cy="731520"/>
            <wp:effectExtent l="0" t="0" r="6985" b="0"/>
            <wp:wrapTopAndBottom/>
            <wp:docPr id="1976567596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67596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40D">
        <w:rPr>
          <w:b/>
          <w:bCs/>
        </w:rPr>
        <w:t>e</w:t>
      </w:r>
      <w:r w:rsidR="0044570C">
        <w:rPr>
          <w:b/>
          <w:bCs/>
        </w:rPr>
        <w:t>r</w:t>
      </w:r>
      <w:r w:rsidRPr="00C1040D">
        <w:rPr>
          <w:b/>
          <w:bCs/>
        </w:rPr>
        <w:t>al Programs</w:t>
      </w:r>
    </w:p>
    <w:p w14:paraId="6276C8C7" w14:textId="77777777" w:rsidR="00C1040D" w:rsidRDefault="00C1040D" w:rsidP="0080270D">
      <w:pPr>
        <w:spacing w:after="120" w:line="240" w:lineRule="auto"/>
      </w:pPr>
      <w:r>
        <w:t xml:space="preserve">   - Mostly tax credits.</w:t>
      </w:r>
    </w:p>
    <w:p w14:paraId="0AC5AE58" w14:textId="69C49FEE" w:rsidR="00C1040D" w:rsidRDefault="00C1040D" w:rsidP="0080270D">
      <w:pPr>
        <w:spacing w:after="120" w:line="240" w:lineRule="auto"/>
      </w:pPr>
      <w:r>
        <w:t xml:space="preserve">   - Example: Expanded Energy Efficient Home Improvement Credit in 2023.</w:t>
      </w:r>
    </w:p>
    <w:p w14:paraId="5CBE0CC8" w14:textId="61BE2C67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2. State and Local Governments</w:t>
      </w:r>
    </w:p>
    <w:p w14:paraId="01FD48F1" w14:textId="77777777" w:rsidR="00C1040D" w:rsidRDefault="00C1040D" w:rsidP="0080270D">
      <w:pPr>
        <w:spacing w:after="120" w:line="240" w:lineRule="auto"/>
      </w:pPr>
      <w:r>
        <w:t xml:space="preserve">   - States to administer federal rebates from the Inflation Reduction Act of 2022.</w:t>
      </w:r>
    </w:p>
    <w:p w14:paraId="7E00F3CE" w14:textId="373864E6" w:rsidR="00C1040D" w:rsidRDefault="00C1040D" w:rsidP="0080270D">
      <w:pPr>
        <w:spacing w:after="120" w:line="240" w:lineRule="auto"/>
      </w:pPr>
      <w:r>
        <w:t xml:space="preserve">   - Local incentives funded by local taxes.</w:t>
      </w:r>
    </w:p>
    <w:p w14:paraId="05961901" w14:textId="202AE4B6" w:rsidR="00C1040D" w:rsidRPr="00C1040D" w:rsidRDefault="00C1040D" w:rsidP="0080270D">
      <w:pPr>
        <w:spacing w:after="120" w:line="240" w:lineRule="auto"/>
        <w:rPr>
          <w:b/>
          <w:bCs/>
        </w:rPr>
      </w:pPr>
      <w:r w:rsidRPr="00C1040D">
        <w:rPr>
          <w:b/>
          <w:bCs/>
        </w:rPr>
        <w:t>3. Utilities/State Ratepayer Programs</w:t>
      </w:r>
    </w:p>
    <w:p w14:paraId="6A49F5E1" w14:textId="77777777" w:rsidR="00C1040D" w:rsidRDefault="00C1040D" w:rsidP="0080270D">
      <w:pPr>
        <w:spacing w:after="120" w:line="240" w:lineRule="auto"/>
      </w:pPr>
      <w:r>
        <w:t xml:space="preserve">   - Funded by additional utility charges.</w:t>
      </w:r>
    </w:p>
    <w:p w14:paraId="4279B068" w14:textId="09839390" w:rsidR="00C1040D" w:rsidRDefault="00C1040D" w:rsidP="0080270D">
      <w:pPr>
        <w:spacing w:after="120" w:line="240" w:lineRule="auto"/>
      </w:pPr>
      <w:r>
        <w:t xml:space="preserve">   - Incentives for efficiency or electrification.</w:t>
      </w:r>
    </w:p>
    <w:p w14:paraId="517150DC" w14:textId="21124E31" w:rsidR="00C1040D" w:rsidRPr="00C1040D" w:rsidRDefault="00C1040D" w:rsidP="0080270D">
      <w:pPr>
        <w:spacing w:after="120" w:line="240" w:lineRule="auto"/>
        <w:rPr>
          <w:b/>
          <w:bCs/>
          <w:u w:val="single"/>
        </w:rPr>
      </w:pPr>
      <w:r w:rsidRPr="00C1040D">
        <w:rPr>
          <w:b/>
          <w:bCs/>
          <w:u w:val="single"/>
        </w:rPr>
        <w:t>Accessing Incentive Information</w:t>
      </w:r>
    </w:p>
    <w:p w14:paraId="0337E1EA" w14:textId="728476DA" w:rsidR="00C1040D" w:rsidRDefault="00C1040D" w:rsidP="0080270D">
      <w:pPr>
        <w:spacing w:after="120" w:line="240" w:lineRule="auto"/>
      </w:pPr>
      <w:r>
        <w:t>- ENERGYSTAR.gov: Info on energy-efficient technologies and incentives.</w:t>
      </w:r>
    </w:p>
    <w:p w14:paraId="11E28742" w14:textId="7D0F2F98" w:rsidR="00C1040D" w:rsidRDefault="00C1040D" w:rsidP="0080270D">
      <w:pPr>
        <w:spacing w:after="120" w:line="240" w:lineRule="auto"/>
      </w:pPr>
      <w:r>
        <w:t>- IRS.gov: Details on tax credits for home energy improvements.</w:t>
      </w:r>
    </w:p>
    <w:p w14:paraId="3A6B99C3" w14:textId="3E36D3B4" w:rsidR="00C1040D" w:rsidRDefault="00C1040D" w:rsidP="0080270D">
      <w:pPr>
        <w:spacing w:after="120" w:line="240" w:lineRule="auto"/>
      </w:pPr>
      <w:r>
        <w:t>- State Energy Office Websites: Info on state-level incentives.</w:t>
      </w:r>
    </w:p>
    <w:p w14:paraId="2F5D3AEF" w14:textId="17C0C425" w:rsidR="00C1040D" w:rsidRDefault="00C1040D" w:rsidP="0080270D">
      <w:pPr>
        <w:spacing w:after="120" w:line="240" w:lineRule="auto"/>
      </w:pPr>
      <w:r>
        <w:t>- Utility Program Websites: Stay updated on offers from local utilities.</w:t>
      </w:r>
    </w:p>
    <w:p w14:paraId="26AAACC8" w14:textId="77777777" w:rsidR="00C1040D" w:rsidRPr="00C1040D" w:rsidRDefault="00C1040D" w:rsidP="0080270D">
      <w:pPr>
        <w:spacing w:after="120" w:line="240" w:lineRule="auto"/>
        <w:rPr>
          <w:b/>
          <w:bCs/>
          <w:u w:val="single"/>
        </w:rPr>
      </w:pPr>
      <w:r w:rsidRPr="00C1040D">
        <w:rPr>
          <w:b/>
          <w:bCs/>
          <w:u w:val="single"/>
        </w:rPr>
        <w:t>Links:</w:t>
      </w:r>
    </w:p>
    <w:p w14:paraId="7CB332D8" w14:textId="3C6DEA11" w:rsidR="00C1040D" w:rsidRDefault="00C1040D" w:rsidP="0080270D">
      <w:pPr>
        <w:spacing w:after="120" w:line="240" w:lineRule="auto"/>
      </w:pPr>
      <w:r>
        <w:t xml:space="preserve">- </w:t>
      </w:r>
      <w:hyperlink r:id="rId10" w:history="1">
        <w:r w:rsidRPr="00C1040D">
          <w:rPr>
            <w:rStyle w:val="Hyperlink"/>
          </w:rPr>
          <w:t>ENERGY ST</w:t>
        </w:r>
        <w:r w:rsidRPr="00C1040D">
          <w:rPr>
            <w:rStyle w:val="Hyperlink"/>
          </w:rPr>
          <w:t>A</w:t>
        </w:r>
        <w:r w:rsidRPr="00C1040D">
          <w:rPr>
            <w:rStyle w:val="Hyperlink"/>
          </w:rPr>
          <w:t>R Home Savings Tool</w:t>
        </w:r>
      </w:hyperlink>
    </w:p>
    <w:p w14:paraId="37759C43" w14:textId="77777777" w:rsidR="006E2016" w:rsidRDefault="006E2016" w:rsidP="006E2016">
      <w:pPr>
        <w:spacing w:after="120" w:line="240" w:lineRule="auto"/>
      </w:pPr>
      <w:r>
        <w:t xml:space="preserve">- </w:t>
      </w:r>
      <w:hyperlink r:id="rId11" w:history="1">
        <w:r w:rsidRPr="006E2016">
          <w:rPr>
            <w:rStyle w:val="Hyperlink"/>
          </w:rPr>
          <w:t>Tax Credit P</w:t>
        </w:r>
        <w:r w:rsidRPr="006E2016">
          <w:rPr>
            <w:rStyle w:val="Hyperlink"/>
          </w:rPr>
          <w:t>r</w:t>
        </w:r>
        <w:r w:rsidRPr="006E2016">
          <w:rPr>
            <w:rStyle w:val="Hyperlink"/>
          </w:rPr>
          <w:t>oduct Lookup Tool</w:t>
        </w:r>
      </w:hyperlink>
    </w:p>
    <w:p w14:paraId="01B27F89" w14:textId="68BFE19E" w:rsidR="00C1040D" w:rsidRDefault="00C1040D" w:rsidP="0080270D">
      <w:pPr>
        <w:spacing w:after="120" w:line="240" w:lineRule="auto"/>
      </w:pPr>
      <w:r>
        <w:t xml:space="preserve">- </w:t>
      </w:r>
      <w:hyperlink r:id="rId12" w:history="1">
        <w:r w:rsidRPr="00C1040D">
          <w:rPr>
            <w:rStyle w:val="Hyperlink"/>
          </w:rPr>
          <w:t>IRS Home Energy Tax Credits</w:t>
        </w:r>
      </w:hyperlink>
      <w:r>
        <w:t xml:space="preserve"> </w:t>
      </w:r>
    </w:p>
    <w:p w14:paraId="6B1C8F1D" w14:textId="13211D64" w:rsidR="00C1040D" w:rsidRDefault="00C1040D" w:rsidP="0080270D">
      <w:pPr>
        <w:spacing w:after="120" w:line="240" w:lineRule="auto"/>
      </w:pPr>
      <w:r>
        <w:t xml:space="preserve">- </w:t>
      </w:r>
      <w:hyperlink r:id="rId13" w:history="1">
        <w:r w:rsidRPr="00C1040D">
          <w:rPr>
            <w:rStyle w:val="Hyperlink"/>
          </w:rPr>
          <w:t>State Energy Rebates</w:t>
        </w:r>
      </w:hyperlink>
    </w:p>
    <w:p w14:paraId="41AB3C9A" w14:textId="3B4D5713" w:rsidR="00C1040D" w:rsidRPr="00C1040D" w:rsidRDefault="00C1040D" w:rsidP="0080270D">
      <w:pPr>
        <w:spacing w:after="120" w:line="240" w:lineRule="auto"/>
        <w:rPr>
          <w:b/>
          <w:bCs/>
          <w:u w:val="single"/>
        </w:rPr>
      </w:pPr>
      <w:r w:rsidRPr="00C1040D">
        <w:rPr>
          <w:b/>
          <w:bCs/>
          <w:u w:val="single"/>
        </w:rPr>
        <w:t>Combining Incentives</w:t>
      </w:r>
    </w:p>
    <w:p w14:paraId="6140BD87" w14:textId="77777777" w:rsidR="00C1040D" w:rsidRDefault="00C1040D" w:rsidP="0080270D">
      <w:pPr>
        <w:spacing w:after="120" w:line="240" w:lineRule="auto"/>
      </w:pPr>
      <w:r>
        <w:t>- Incentives can often be combined for maximum savings.</w:t>
      </w:r>
    </w:p>
    <w:p w14:paraId="0BB3DF3B" w14:textId="77777777" w:rsidR="00C1040D" w:rsidRDefault="00C1040D" w:rsidP="0080270D">
      <w:pPr>
        <w:spacing w:after="120" w:line="240" w:lineRule="auto"/>
      </w:pPr>
      <w:r>
        <w:t>- Ensure combined incentives don't exceed the total project cost.</w:t>
      </w:r>
    </w:p>
    <w:p w14:paraId="78818112" w14:textId="4439B159" w:rsidR="00847D36" w:rsidRDefault="00C1040D" w:rsidP="0080270D">
      <w:pPr>
        <w:spacing w:after="120" w:line="240" w:lineRule="auto"/>
      </w:pPr>
      <w:r>
        <w:t>- Handle multiple eligible measures separately for accurate incentive application.</w:t>
      </w:r>
    </w:p>
    <w:p w14:paraId="2137A192" w14:textId="77777777" w:rsidR="00DF0FD2" w:rsidRPr="00DF0FD2" w:rsidRDefault="00DF0FD2" w:rsidP="00DF0FD2">
      <w:pPr>
        <w:spacing w:after="120" w:line="240" w:lineRule="auto"/>
        <w:rPr>
          <w:b/>
          <w:bCs/>
          <w:u w:val="single"/>
        </w:rPr>
      </w:pPr>
      <w:r w:rsidRPr="00DF0FD2">
        <w:rPr>
          <w:b/>
          <w:bCs/>
          <w:u w:val="single"/>
        </w:rPr>
        <w:t>Home Energy Incentives Module:</w:t>
      </w:r>
    </w:p>
    <w:p w14:paraId="6AA8AFC9" w14:textId="1E2EB0B4" w:rsidR="000618BC" w:rsidRPr="000B464C" w:rsidRDefault="00DF0FD2" w:rsidP="0080270D">
      <w:pPr>
        <w:spacing w:after="120" w:line="240" w:lineRule="auto"/>
      </w:pPr>
      <w:hyperlink r:id="rId14" w:history="1">
        <w:r w:rsidRPr="00291188">
          <w:rPr>
            <w:rStyle w:val="Hyperlink"/>
          </w:rPr>
          <w:t>https://bsesc.energy.gov/training-modules/home-energy-incentives</w:t>
        </w:r>
      </w:hyperlink>
      <w:r>
        <w:t xml:space="preserve"> </w:t>
      </w:r>
    </w:p>
    <w:sectPr w:rsidR="000618BC" w:rsidRPr="000B464C" w:rsidSect="005B0D21">
      <w:headerReference w:type="default" r:id="rId15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4CA0" w14:textId="77777777" w:rsidR="003435E6" w:rsidRDefault="003435E6" w:rsidP="009A19DE">
      <w:pPr>
        <w:spacing w:after="0" w:line="240" w:lineRule="auto"/>
      </w:pPr>
      <w:r>
        <w:separator/>
      </w:r>
    </w:p>
  </w:endnote>
  <w:endnote w:type="continuationSeparator" w:id="0">
    <w:p w14:paraId="6B2833FD" w14:textId="77777777" w:rsidR="003435E6" w:rsidRDefault="003435E6" w:rsidP="009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4E16" w14:textId="77777777" w:rsidR="003435E6" w:rsidRDefault="003435E6" w:rsidP="009A19DE">
      <w:pPr>
        <w:spacing w:after="0" w:line="240" w:lineRule="auto"/>
      </w:pPr>
      <w:r>
        <w:separator/>
      </w:r>
    </w:p>
  </w:footnote>
  <w:footnote w:type="continuationSeparator" w:id="0">
    <w:p w14:paraId="73C4097B" w14:textId="77777777" w:rsidR="003435E6" w:rsidRDefault="003435E6" w:rsidP="009A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04CA" w14:textId="169371CB" w:rsidR="009A19DE" w:rsidRDefault="009A19DE" w:rsidP="00BE7EC5">
    <w:pPr>
      <w:pStyle w:val="Header"/>
      <w:jc w:val="right"/>
    </w:pPr>
  </w:p>
  <w:p w14:paraId="28A4E19C" w14:textId="77777777" w:rsidR="009A19DE" w:rsidRDefault="009A1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0D"/>
    <w:rsid w:val="000618BC"/>
    <w:rsid w:val="00074D1A"/>
    <w:rsid w:val="000A4143"/>
    <w:rsid w:val="000B464C"/>
    <w:rsid w:val="000C2111"/>
    <w:rsid w:val="003435E6"/>
    <w:rsid w:val="0044570C"/>
    <w:rsid w:val="005B0D21"/>
    <w:rsid w:val="00632C6A"/>
    <w:rsid w:val="006E2016"/>
    <w:rsid w:val="00744A62"/>
    <w:rsid w:val="00765850"/>
    <w:rsid w:val="0080270D"/>
    <w:rsid w:val="00847D36"/>
    <w:rsid w:val="008D3C20"/>
    <w:rsid w:val="009A19DE"/>
    <w:rsid w:val="00A71FCE"/>
    <w:rsid w:val="00AC4DEF"/>
    <w:rsid w:val="00BE7EC5"/>
    <w:rsid w:val="00C1040D"/>
    <w:rsid w:val="00DF0FD2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1E9A"/>
  <w15:chartTrackingRefBased/>
  <w15:docId w15:val="{CCF055CE-AAA4-4B12-8A9F-8260BBA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4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D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9DE"/>
  </w:style>
  <w:style w:type="paragraph" w:styleId="Footer">
    <w:name w:val="footer"/>
    <w:basedOn w:val="Normal"/>
    <w:link w:val="FooterChar"/>
    <w:uiPriority w:val="99"/>
    <w:unhideWhenUsed/>
    <w:rsid w:val="009A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9DE"/>
  </w:style>
  <w:style w:type="paragraph" w:styleId="Subtitle">
    <w:name w:val="Subtitle"/>
    <w:basedOn w:val="Normal"/>
    <w:next w:val="Normal"/>
    <w:link w:val="SubtitleChar"/>
    <w:uiPriority w:val="11"/>
    <w:qFormat/>
    <w:rsid w:val="008D3C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3C2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ergy.gov/save/rebate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rs.gov/credits-deductions/home-energy-tax-credi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ulations.doe.gov/product-looku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nergystar.gov/homesaving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sesc.energy.gov/training-modules/home-energy-incen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ce13e-3376-4417-9525-be60b11a89a8" xsi:nil="true"/>
    <lcf76f155ced4ddcb4097134ff3c332f xmlns="b916d557-9942-431a-9eba-fba47244d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F5E3FD5385046B8A83AACB83867DB" ma:contentTypeVersion="16" ma:contentTypeDescription="Create a new document." ma:contentTypeScope="" ma:versionID="6d37b69c8fa587edde3ce7fe3afdc90b">
  <xsd:schema xmlns:xsd="http://www.w3.org/2001/XMLSchema" xmlns:xs="http://www.w3.org/2001/XMLSchema" xmlns:p="http://schemas.microsoft.com/office/2006/metadata/properties" xmlns:ns2="b916d557-9942-431a-9eba-fba47244dd3a" xmlns:ns3="5cece13e-3376-4417-9525-be60b11a89a8" xmlns:ns4="f57bcc36-de3c-48ff-84b5-ab639de66b0c" targetNamespace="http://schemas.microsoft.com/office/2006/metadata/properties" ma:root="true" ma:fieldsID="3de9e8753592410b706d728e132a2ca2" ns2:_="" ns3:_="" ns4:_="">
    <xsd:import namespace="b916d557-9942-431a-9eba-fba47244dd3a"/>
    <xsd:import namespace="5cece13e-3376-4417-9525-be60b11a89a8"/>
    <xsd:import namespace="f57bcc36-de3c-48ff-84b5-ab639de66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6d557-9942-431a-9eba-fba47244d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01fff3-5d79-48f9-a301-e135bcf61d9e}" ma:internalName="TaxCatchAll" ma:showField="CatchAllData" ma:web="f57bcc36-de3c-48ff-84b5-ab639de66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bcc36-de3c-48ff-84b5-ab639de66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73229-EEC4-4743-9809-9232CAC95BCE}">
  <ds:schemaRefs>
    <ds:schemaRef ds:uri="http://schemas.microsoft.com/office/2006/metadata/properties"/>
    <ds:schemaRef ds:uri="http://schemas.microsoft.com/office/infopath/2007/PartnerControls"/>
    <ds:schemaRef ds:uri="5cece13e-3376-4417-9525-be60b11a89a8"/>
    <ds:schemaRef ds:uri="b916d557-9942-431a-9eba-fba47244dd3a"/>
  </ds:schemaRefs>
</ds:datastoreItem>
</file>

<file path=customXml/itemProps2.xml><?xml version="1.0" encoding="utf-8"?>
<ds:datastoreItem xmlns:ds="http://schemas.openxmlformats.org/officeDocument/2006/customXml" ds:itemID="{AB84EF08-5327-4191-904C-DE39DFF93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4D654-B491-4B52-8D7A-AD52234D7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6d557-9942-431a-9eba-fba47244dd3a"/>
    <ds:schemaRef ds:uri="5cece13e-3376-4417-9525-be60b11a89a8"/>
    <ds:schemaRef ds:uri="f57bcc36-de3c-48ff-84b5-ab639de66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Alek</dc:creator>
  <cp:keywords/>
  <dc:description/>
  <cp:lastModifiedBy>Parsons, Alek</cp:lastModifiedBy>
  <cp:revision>5</cp:revision>
  <dcterms:created xsi:type="dcterms:W3CDTF">2024-10-30T20:32:00Z</dcterms:created>
  <dcterms:modified xsi:type="dcterms:W3CDTF">2024-10-30T20:38:00Z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0x0101002A7F5E3FD5385046B8A83AACB83867DB</vt:lpwstr>
  </property>
  <property fmtid="{D5CDD505-2E9C-101B-9397-08002B2CF9AE}" pid="3" name="MediaServiceImageTags">
    <vt:lpwstr/>
  </property>
</Properties>
</file>