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3E23" w:rsidP="002F3E23" w:rsidRDefault="002F3E23" w14:paraId="2746BE21" w14:textId="4463546A">
      <w:pPr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Building Science Education Solution Center – Introduction to Heat Pump Water Heaters</w:t>
      </w:r>
    </w:p>
    <w:p w:rsidR="002F3E23" w:rsidP="002F3E23" w:rsidRDefault="002F3E23" w14:paraId="5FF8CB02" w14:textId="77777777">
      <w:pPr>
        <w:spacing w:after="0"/>
        <w:rPr>
          <w:rFonts w:asciiTheme="minorHAnsi" w:hAnsiTheme="minorHAnsi" w:cstheme="minorHAnsi"/>
          <w:b/>
          <w:bCs/>
        </w:rPr>
      </w:pPr>
    </w:p>
    <w:p w:rsidR="002F3E23" w:rsidP="002F3E23" w:rsidRDefault="002F3E23" w14:paraId="6690EF74" w14:textId="77777777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Proficiency Level 1: Remember</w:t>
      </w:r>
    </w:p>
    <w:p w:rsidR="002F3E23" w:rsidP="002F3E23" w:rsidRDefault="002F3E23" w14:paraId="613F2C46" w14:textId="77777777">
      <w:pPr>
        <w:spacing w:after="0"/>
        <w:rPr>
          <w:rFonts w:asciiTheme="minorHAnsi" w:hAnsiTheme="minorHAnsi" w:cstheme="minorHAnsi"/>
        </w:rPr>
      </w:pPr>
    </w:p>
    <w:p w:rsidR="002F3E23" w:rsidP="002F3E23" w:rsidRDefault="002F3E23" w14:paraId="4F92724A" w14:textId="51430DE4">
      <w:pPr>
        <w:spacing w:after="0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Learning Objective 1.1:</w:t>
      </w:r>
      <w:r w:rsidR="0084788D">
        <w:rPr>
          <w:rFonts w:asciiTheme="minorHAnsi" w:hAnsiTheme="minorHAnsi" w:cstheme="minorHAnsi"/>
          <w:b/>
          <w:bCs/>
          <w:u w:val="single"/>
        </w:rPr>
        <w:t xml:space="preserve"> </w:t>
      </w:r>
    </w:p>
    <w:p w:rsidR="00D06A42" w:rsidP="00D06A42" w:rsidRDefault="00D06A42" w14:paraId="39524859" w14:textId="7563F95B">
      <w:pPr>
        <w:rPr>
          <w:rFonts w:asciiTheme="minorHAnsi" w:hAnsiTheme="minorHAnsi" w:cstheme="minorHAnsi"/>
          <w:b/>
          <w:bCs/>
          <w:u w:val="single"/>
        </w:rPr>
      </w:pPr>
    </w:p>
    <w:p w:rsidRPr="0070548B" w:rsidR="00800972" w:rsidP="246B6991" w:rsidRDefault="00800972" w14:paraId="0B378DE6" w14:textId="4229E250">
      <w:pPr>
        <w:pStyle w:val="ListParagraph"/>
        <w:numPr>
          <w:ilvl w:val="0"/>
          <w:numId w:val="13"/>
        </w:numPr>
        <w:rPr>
          <w:rFonts w:ascii="Calibri" w:hAnsi="Calibri" w:asciiTheme="minorAscii" w:hAnsiTheme="minorAscii"/>
        </w:rPr>
      </w:pPr>
      <w:r w:rsidRPr="246B6991" w:rsidR="00595AC1">
        <w:rPr>
          <w:rFonts w:ascii="Calibri" w:hAnsi="Calibri" w:asciiTheme="minorAscii" w:hAnsiTheme="minorAscii"/>
        </w:rPr>
        <w:t xml:space="preserve">Recognize </w:t>
      </w:r>
      <w:r w:rsidRPr="246B6991" w:rsidR="00D605C4">
        <w:rPr>
          <w:rFonts w:ascii="Calibri" w:hAnsi="Calibri" w:asciiTheme="minorAscii" w:hAnsiTheme="minorAscii"/>
        </w:rPr>
        <w:t xml:space="preserve">what </w:t>
      </w:r>
      <w:r w:rsidRPr="246B6991" w:rsidR="008F3F84">
        <w:rPr>
          <w:rFonts w:ascii="Calibri" w:hAnsi="Calibri" w:asciiTheme="minorAscii" w:hAnsiTheme="minorAscii"/>
        </w:rPr>
        <w:t>a Heat Pump Water Heater is</w:t>
      </w:r>
    </w:p>
    <w:p w:rsidR="00336E34" w:rsidRDefault="00C4200D" w14:paraId="4E3EAA42" w14:textId="1996E694">
      <w:pPr>
        <w:rPr>
          <w:rStyle w:val="Hyperlink"/>
          <w:rFonts w:asciiTheme="minorHAnsi" w:hAnsiTheme="minorHAnsi" w:cstheme="minorHAnsi"/>
        </w:rPr>
      </w:pPr>
      <w:r w:rsidRPr="00B24CA5">
        <w:rPr>
          <w:rFonts w:asciiTheme="minorHAnsi" w:hAnsiTheme="minorHAnsi" w:cstheme="minorHAnsi"/>
          <w:b/>
          <w:bCs/>
          <w:u w:val="single"/>
        </w:rPr>
        <w:t>Lecture Notes 1.1:</w:t>
      </w:r>
    </w:p>
    <w:sdt>
      <w:sdtPr>
        <w:id w:val="-495956579"/>
        <w:docPartObj>
          <w:docPartGallery w:val="Bibliographies"/>
          <w:docPartUnique/>
        </w:docPartObj>
        <w:rPr>
          <w:rFonts w:ascii="Times New Roman" w:hAnsi="Times New Roman" w:eastAsia="Calibri" w:cs="Arial" w:eastAsiaTheme="minorAscii" w:cstheme="minorBidi"/>
          <w:color w:val="0000FF"/>
          <w:sz w:val="22"/>
          <w:szCs w:val="22"/>
          <w:u w:val="single"/>
        </w:rPr>
      </w:sdtPr>
      <w:sdtEndPr>
        <w:rPr>
          <w:rFonts w:ascii="Times New Roman" w:hAnsi="Times New Roman" w:eastAsia="Calibri" w:cs="Arial" w:eastAsiaTheme="minorAscii" w:cstheme="minorBidi"/>
          <w:color w:val="auto"/>
          <w:sz w:val="22"/>
          <w:szCs w:val="22"/>
          <w:u w:val="none"/>
        </w:rPr>
      </w:sdtEndPr>
      <w:sdtContent>
        <w:p w:rsidRPr="00CD3C1C" w:rsidR="00336E34" w:rsidRDefault="00336E34" w14:paraId="42B2E9FD" w14:textId="524D2F38">
          <w:pPr>
            <w:pStyle w:val="Heading1"/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r w:rsidRPr="00CD3C1C">
            <w:rPr>
              <w:rFonts w:asciiTheme="minorHAnsi" w:hAnsiTheme="minorHAnsi" w:cstheme="minorHAnsi"/>
              <w:color w:val="auto"/>
              <w:sz w:val="22"/>
              <w:szCs w:val="22"/>
            </w:rPr>
            <w:t>References</w:t>
          </w:r>
          <w:r w:rsidR="00192CCD">
            <w:rPr>
              <w:rFonts w:asciiTheme="minorHAnsi" w:hAnsiTheme="minorHAnsi" w:cstheme="minorHAnsi"/>
              <w:color w:val="auto"/>
              <w:sz w:val="22"/>
              <w:szCs w:val="22"/>
            </w:rPr>
            <w:t>:</w:t>
          </w:r>
        </w:p>
        <w:sdt>
          <w:sdtPr>
            <w:id w:val="-573587230"/>
            <w:bibliography/>
          </w:sdtPr>
          <w:sdtContent>
            <w:p w:rsidR="0068688F" w:rsidP="00C65E86" w:rsidRDefault="00336E34" w14:paraId="0B23365E" w14:textId="2D47DBDA">
              <w:pPr>
                <w:pStyle w:val="Bibliography"/>
                <w:rPr>
                  <w:noProof/>
                </w:rPr>
              </w:pPr>
              <w:r>
                <w:fldChar w:fldCharType="begin"/>
              </w:r>
              <w:r w:rsidRPr="00DB2CDE">
                <w:instrText xml:space="preserve"> BIBLIOGRAPHY </w:instrText>
              </w:r>
              <w:r>
                <w:fldChar w:fldCharType="separate"/>
              </w:r>
              <w:r w:rsidR="00B55403">
                <w:rPr>
                  <w:noProof/>
                </w:rPr>
                <w:t xml:space="preserve">DOE. </w:t>
              </w:r>
              <w:r w:rsidR="0068688F">
                <w:rPr>
                  <w:i/>
                  <w:iCs/>
                  <w:noProof/>
                </w:rPr>
                <w:t>Heat Pump Water Heaters</w:t>
              </w:r>
              <w:r w:rsidR="0068688F">
                <w:rPr>
                  <w:noProof/>
                </w:rPr>
                <w:t>. n.d. 2022. &lt;https://www.energy.gov/energysaver/heat-pump-water-</w:t>
              </w:r>
              <w:r w:rsidR="00DB2CDE">
                <w:rPr>
                  <w:noProof/>
                </w:rPr>
                <w:tab/>
              </w:r>
              <w:r w:rsidR="0068688F">
                <w:rPr>
                  <w:noProof/>
                </w:rPr>
                <w:t>heaters#:~:text=Heat%20pump%20water%20heaters%20use%20electricity%20to%20move,heat</w:t>
              </w:r>
              <w:r w:rsidR="00DB2CDE">
                <w:rPr>
                  <w:noProof/>
                </w:rPr>
                <w:tab/>
              </w:r>
              <w:r w:rsidR="0068688F">
                <w:rPr>
                  <w:noProof/>
                </w:rPr>
                <w:t>%20pumps%20work%20like%20a%20refrigerator%20in%20reverse.&gt;.</w:t>
              </w:r>
            </w:p>
            <w:p w:rsidR="0068688F" w:rsidP="0068688F" w:rsidRDefault="0068688F" w14:paraId="74B7DC9D" w14:textId="77777777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Hot Water Solutions. </w:t>
              </w:r>
              <w:r>
                <w:rPr>
                  <w:i/>
                  <w:iCs/>
                  <w:noProof/>
                </w:rPr>
                <w:t>HotWaterSolutionsNW.org: Heat Pump Water HEaters Cut Electric Bills</w:t>
              </w:r>
              <w:r>
                <w:rPr>
                  <w:noProof/>
                </w:rPr>
                <w:t>. n.d. 2022. &lt;https://hotwatersolutionsnw.org/&gt;.</w:t>
              </w:r>
            </w:p>
            <w:p w:rsidRPr="00CD3C1C" w:rsidR="00336E34" w:rsidP="00C65E86" w:rsidRDefault="0068688F" w14:paraId="6B240897" w14:textId="3B4F3126">
              <w:pPr>
                <w:pStyle w:val="Bibliography"/>
                <w:ind w:left="720" w:hanging="720"/>
              </w:pPr>
              <w:r>
                <w:rPr>
                  <w:noProof/>
                </w:rPr>
                <w:t xml:space="preserve">National Center for Construction Education and Research. </w:t>
              </w:r>
              <w:r>
                <w:rPr>
                  <w:i/>
                  <w:iCs/>
                  <w:noProof/>
                </w:rPr>
                <w:t xml:space="preserve">HVACR Curriculum </w:t>
              </w:r>
              <w:r>
                <w:rPr>
                  <w:noProof/>
                </w:rPr>
                <w:t>. n.d. &lt;https://www.nccer.org/workforce-development-programs/disciplines/craft-details/hvacr&gt;.</w:t>
              </w:r>
              <w:r w:rsidR="00336E34"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:rsidR="008079B5" w:rsidRDefault="008079B5" w14:paraId="15D1982B" w14:textId="77777777"/>
    <w:p w:rsidRPr="0032632D" w:rsidR="003C6832" w:rsidP="70E6C23C" w:rsidRDefault="005D463B" w14:paraId="7A9C734A" w14:textId="20087B50">
      <w:pPr>
        <w:rPr>
          <w:rFonts w:eastAsia="Calibri" w:asciiTheme="minorHAnsi" w:hAnsiTheme="minorHAnsi" w:cstheme="minorHAnsi"/>
          <w:b/>
          <w:bCs/>
          <w:u w:val="single"/>
        </w:rPr>
      </w:pPr>
      <w:r w:rsidRPr="0032632D">
        <w:rPr>
          <w:rFonts w:eastAsia="Calibri" w:asciiTheme="minorHAnsi" w:hAnsiTheme="minorHAnsi" w:cstheme="minorHAnsi"/>
          <w:b/>
          <w:bCs/>
          <w:u w:val="single"/>
        </w:rPr>
        <w:t>What is</w:t>
      </w:r>
      <w:r w:rsidRPr="0032632D" w:rsidR="0032632D">
        <w:rPr>
          <w:rFonts w:eastAsia="Calibri" w:asciiTheme="minorHAnsi" w:hAnsiTheme="minorHAnsi" w:cstheme="minorHAnsi"/>
          <w:b/>
          <w:bCs/>
          <w:u w:val="single"/>
        </w:rPr>
        <w:t xml:space="preserve"> a Water Heater</w:t>
      </w:r>
      <w:r w:rsidR="00E44B3B">
        <w:rPr>
          <w:rFonts w:eastAsia="Calibri" w:asciiTheme="minorHAnsi" w:hAnsiTheme="minorHAnsi" w:cstheme="minorHAnsi"/>
          <w:b/>
          <w:bCs/>
          <w:u w:val="single"/>
        </w:rPr>
        <w:t>?</w:t>
      </w:r>
      <w:r w:rsidR="0032632D">
        <w:rPr>
          <w:rFonts w:eastAsia="Calibri" w:asciiTheme="minorHAnsi" w:hAnsiTheme="minorHAnsi" w:cstheme="minorHAnsi"/>
        </w:rPr>
        <w:br/>
      </w:r>
      <w:r w:rsidRPr="005252E7" w:rsidR="003C6832">
        <w:rPr>
          <w:rFonts w:eastAsia="Calibri" w:asciiTheme="minorHAnsi" w:hAnsiTheme="minorHAnsi" w:cstheme="minorHAnsi"/>
        </w:rPr>
        <w:t xml:space="preserve">Water heaters, as the name </w:t>
      </w:r>
      <w:r w:rsidRPr="005252E7" w:rsidR="001031AF">
        <w:rPr>
          <w:rFonts w:eastAsia="Calibri" w:asciiTheme="minorHAnsi" w:hAnsiTheme="minorHAnsi" w:cstheme="minorHAnsi"/>
        </w:rPr>
        <w:t>implies</w:t>
      </w:r>
      <w:r w:rsidRPr="005252E7" w:rsidR="003C6832">
        <w:rPr>
          <w:rFonts w:eastAsia="Calibri" w:asciiTheme="minorHAnsi" w:hAnsiTheme="minorHAnsi" w:cstheme="minorHAnsi"/>
        </w:rPr>
        <w:t xml:space="preserve">, are </w:t>
      </w:r>
      <w:r w:rsidRPr="005252E7" w:rsidR="001031AF">
        <w:rPr>
          <w:rFonts w:eastAsia="Calibri" w:asciiTheme="minorHAnsi" w:hAnsiTheme="minorHAnsi" w:cstheme="minorHAnsi"/>
        </w:rPr>
        <w:t>appliances</w:t>
      </w:r>
      <w:r w:rsidRPr="005252E7" w:rsidR="003C6832">
        <w:rPr>
          <w:rFonts w:eastAsia="Calibri" w:asciiTheme="minorHAnsi" w:hAnsiTheme="minorHAnsi" w:cstheme="minorHAnsi"/>
        </w:rPr>
        <w:t xml:space="preserve"> dedicated to heating water used by</w:t>
      </w:r>
      <w:r w:rsidRPr="005252E7" w:rsidR="00B7082B">
        <w:rPr>
          <w:rFonts w:eastAsia="Calibri" w:asciiTheme="minorHAnsi" w:hAnsiTheme="minorHAnsi" w:cstheme="minorHAnsi"/>
        </w:rPr>
        <w:t xml:space="preserve"> people</w:t>
      </w:r>
      <w:r w:rsidR="008460CE">
        <w:rPr>
          <w:rFonts w:eastAsia="Calibri" w:asciiTheme="minorHAnsi" w:hAnsiTheme="minorHAnsi" w:cstheme="minorHAnsi"/>
        </w:rPr>
        <w:t xml:space="preserve">, </w:t>
      </w:r>
      <w:r w:rsidR="003155BD">
        <w:rPr>
          <w:rFonts w:eastAsia="Calibri" w:asciiTheme="minorHAnsi" w:hAnsiTheme="minorHAnsi" w:cstheme="minorHAnsi"/>
        </w:rPr>
        <w:t>either</w:t>
      </w:r>
      <w:r w:rsidR="008460CE">
        <w:rPr>
          <w:rFonts w:eastAsia="Calibri" w:asciiTheme="minorHAnsi" w:hAnsiTheme="minorHAnsi" w:cstheme="minorHAnsi"/>
        </w:rPr>
        <w:t xml:space="preserve"> directly </w:t>
      </w:r>
      <w:r w:rsidR="00531EF1">
        <w:rPr>
          <w:rFonts w:eastAsia="Calibri" w:asciiTheme="minorHAnsi" w:hAnsiTheme="minorHAnsi" w:cstheme="minorHAnsi"/>
        </w:rPr>
        <w:t>via water fixtures</w:t>
      </w:r>
      <w:r w:rsidR="00220A2E">
        <w:rPr>
          <w:rFonts w:eastAsia="Calibri" w:asciiTheme="minorHAnsi" w:hAnsiTheme="minorHAnsi" w:cstheme="minorHAnsi"/>
        </w:rPr>
        <w:t xml:space="preserve"> (e.g., sink)</w:t>
      </w:r>
      <w:r w:rsidR="00531EF1">
        <w:rPr>
          <w:rFonts w:eastAsia="Calibri" w:asciiTheme="minorHAnsi" w:hAnsiTheme="minorHAnsi" w:cstheme="minorHAnsi"/>
        </w:rPr>
        <w:t xml:space="preserve"> </w:t>
      </w:r>
      <w:r w:rsidR="00996DBD">
        <w:t xml:space="preserve">and other appliances that require hot water draws </w:t>
      </w:r>
      <w:r w:rsidR="004579A6">
        <w:rPr>
          <w:rFonts w:eastAsia="Calibri" w:asciiTheme="minorHAnsi" w:hAnsiTheme="minorHAnsi" w:cstheme="minorHAnsi"/>
        </w:rPr>
        <w:t>(e.g., dishwasher)</w:t>
      </w:r>
      <w:r w:rsidR="00A36903">
        <w:rPr>
          <w:rFonts w:eastAsia="Calibri" w:asciiTheme="minorHAnsi" w:hAnsiTheme="minorHAnsi" w:cstheme="minorHAnsi"/>
        </w:rPr>
        <w:t>.</w:t>
      </w:r>
      <w:r w:rsidR="00220A2E">
        <w:rPr>
          <w:rFonts w:eastAsia="Calibri" w:asciiTheme="minorHAnsi" w:hAnsiTheme="minorHAnsi" w:cstheme="minorHAnsi"/>
        </w:rPr>
        <w:t xml:space="preserve"> </w:t>
      </w:r>
      <w:r w:rsidRPr="008C4E95" w:rsidR="00427573">
        <w:rPr>
          <w:rFonts w:eastAsia="Calibri" w:asciiTheme="minorHAnsi" w:hAnsiTheme="minorHAnsi" w:cstheme="minorHAnsi"/>
        </w:rPr>
        <w:t>Water heaters themselves vary in the fuel they use, whether they sto</w:t>
      </w:r>
      <w:r w:rsidRPr="008C4E95" w:rsidR="007B54C6">
        <w:rPr>
          <w:rFonts w:eastAsia="Calibri" w:asciiTheme="minorHAnsi" w:hAnsiTheme="minorHAnsi" w:cstheme="minorHAnsi"/>
        </w:rPr>
        <w:t xml:space="preserve">re hot water or create it on-demand, the size of the storage tank, </w:t>
      </w:r>
      <w:r w:rsidRPr="008C4E95" w:rsidR="00D63288">
        <w:rPr>
          <w:rFonts w:eastAsia="Calibri" w:asciiTheme="minorHAnsi" w:hAnsiTheme="minorHAnsi" w:cstheme="minorHAnsi"/>
        </w:rPr>
        <w:t xml:space="preserve">and the efficiency of their energy usage. </w:t>
      </w:r>
      <w:r w:rsidRPr="00C65E86" w:rsidR="00F24236">
        <w:rPr>
          <w:rStyle w:val="FootnoteReference"/>
        </w:rPr>
        <w:footnoteReference w:id="2"/>
      </w:r>
    </w:p>
    <w:p w:rsidRPr="00807607" w:rsidR="70E6C23C" w:rsidP="7A19BF30" w:rsidRDefault="0032632D" w14:paraId="1E720EDC" w14:textId="3D7C8E72">
      <w:pPr>
        <w:rPr>
          <w:rFonts w:eastAsia="Calibri" w:asciiTheme="minorHAnsi" w:hAnsiTheme="minorHAnsi"/>
        </w:rPr>
      </w:pPr>
      <w:r w:rsidRPr="7A19BF30">
        <w:rPr>
          <w:rFonts w:eastAsia="Calibri" w:asciiTheme="minorHAnsi" w:hAnsiTheme="minorHAnsi"/>
          <w:b/>
          <w:bCs/>
          <w:u w:val="single"/>
        </w:rPr>
        <w:t xml:space="preserve">What is </w:t>
      </w:r>
      <w:r w:rsidRPr="7A19BF30" w:rsidR="000D787B">
        <w:rPr>
          <w:rFonts w:eastAsia="Calibri" w:asciiTheme="minorHAnsi" w:hAnsiTheme="minorHAnsi"/>
          <w:b/>
          <w:bCs/>
          <w:u w:val="single"/>
        </w:rPr>
        <w:t>a Heat Pump?</w:t>
      </w:r>
      <w:r w:rsidR="000D787B">
        <w:rPr>
          <w:rFonts w:eastAsia="Calibri" w:asciiTheme="minorHAnsi" w:hAnsiTheme="minorHAnsi" w:cstheme="minorHAnsi"/>
        </w:rPr>
        <w:br/>
      </w:r>
      <w:r w:rsidRPr="7A19BF30" w:rsidR="00994533">
        <w:rPr>
          <w:rFonts w:eastAsia="Calibri" w:asciiTheme="minorHAnsi" w:hAnsiTheme="minorHAnsi"/>
        </w:rPr>
        <w:t>H</w:t>
      </w:r>
      <w:r w:rsidRPr="7A19BF30" w:rsidR="00B24CA5">
        <w:rPr>
          <w:rFonts w:eastAsia="Calibri" w:asciiTheme="minorHAnsi" w:hAnsiTheme="minorHAnsi"/>
        </w:rPr>
        <w:t xml:space="preserve">eat pumps use electricity to transfer heat from </w:t>
      </w:r>
      <w:r w:rsidRPr="7A19BF30" w:rsidR="00994533">
        <w:rPr>
          <w:rFonts w:eastAsia="Calibri" w:asciiTheme="minorHAnsi" w:hAnsiTheme="minorHAnsi"/>
        </w:rPr>
        <w:t xml:space="preserve">one </w:t>
      </w:r>
      <w:r w:rsidRPr="7A19BF30" w:rsidR="00B24CA5">
        <w:rPr>
          <w:rFonts w:eastAsia="Calibri" w:asciiTheme="minorHAnsi" w:hAnsiTheme="minorHAnsi"/>
        </w:rPr>
        <w:t xml:space="preserve">space to </w:t>
      </w:r>
      <w:r w:rsidRPr="7A19BF30" w:rsidR="00994533">
        <w:rPr>
          <w:rFonts w:eastAsia="Calibri" w:asciiTheme="minorHAnsi" w:hAnsiTheme="minorHAnsi"/>
        </w:rPr>
        <w:t>another</w:t>
      </w:r>
      <w:r w:rsidRPr="7A19BF30" w:rsidR="00BE3658">
        <w:rPr>
          <w:rFonts w:eastAsia="Calibri" w:asciiTheme="minorHAnsi" w:hAnsiTheme="minorHAnsi"/>
        </w:rPr>
        <w:t>, which is a more energy efficient process than creating heat itself</w:t>
      </w:r>
      <w:r w:rsidRPr="7A19BF30" w:rsidR="00B24CA5">
        <w:rPr>
          <w:rFonts w:eastAsia="Calibri" w:asciiTheme="minorHAnsi" w:hAnsiTheme="minorHAnsi"/>
        </w:rPr>
        <w:t xml:space="preserve">. </w:t>
      </w:r>
      <w:r w:rsidRPr="7A19BF30" w:rsidR="005E5EA2">
        <w:rPr>
          <w:rFonts w:eastAsia="Calibri" w:asciiTheme="minorHAnsi" w:hAnsiTheme="minorHAnsi"/>
        </w:rPr>
        <w:t xml:space="preserve">Reversible heat pumps </w:t>
      </w:r>
      <w:r w:rsidRPr="7A19BF30" w:rsidR="000961DD">
        <w:rPr>
          <w:rFonts w:eastAsia="Calibri" w:asciiTheme="minorHAnsi" w:hAnsiTheme="minorHAnsi"/>
        </w:rPr>
        <w:t xml:space="preserve">can provide </w:t>
      </w:r>
      <w:r w:rsidRPr="7A19BF30" w:rsidR="00A142AE">
        <w:rPr>
          <w:rFonts w:eastAsia="Calibri" w:asciiTheme="minorHAnsi" w:hAnsiTheme="minorHAnsi"/>
        </w:rPr>
        <w:t xml:space="preserve">both </w:t>
      </w:r>
      <w:r w:rsidRPr="7A19BF30" w:rsidR="000961DD">
        <w:rPr>
          <w:rFonts w:eastAsia="Calibri" w:asciiTheme="minorHAnsi" w:hAnsiTheme="minorHAnsi"/>
        </w:rPr>
        <w:t xml:space="preserve">heating or cooling to a space by </w:t>
      </w:r>
      <w:r w:rsidRPr="7A19BF30" w:rsidR="002737C0">
        <w:rPr>
          <w:rFonts w:eastAsia="Calibri" w:asciiTheme="minorHAnsi" w:hAnsiTheme="minorHAnsi"/>
        </w:rPr>
        <w:t xml:space="preserve">using a reversing valve, which determines the direction in which refrigerant flows </w:t>
      </w:r>
      <w:r w:rsidRPr="7A19BF30" w:rsidR="005B4FB3">
        <w:rPr>
          <w:rFonts w:eastAsia="Calibri" w:asciiTheme="minorHAnsi" w:hAnsiTheme="minorHAnsi"/>
        </w:rPr>
        <w:t xml:space="preserve">from the compressor through either the evaporator or condenser coils. </w:t>
      </w:r>
      <w:r w:rsidRPr="7A19BF30" w:rsidR="00B24CA5">
        <w:rPr>
          <w:rFonts w:eastAsia="Calibri" w:asciiTheme="minorHAnsi" w:hAnsiTheme="minorHAnsi"/>
        </w:rPr>
        <w:t>Because they transfer heat rather than generate heat, heat pumps can efficiently provide comfortable temperatures for your home.</w:t>
      </w:r>
      <w:r w:rsidRPr="7A19BF30" w:rsidR="007E0D8A">
        <w:rPr>
          <w:rFonts w:eastAsia="Calibri" w:asciiTheme="minorHAnsi" w:hAnsiTheme="minorHAnsi"/>
        </w:rPr>
        <w:t xml:space="preserve"> </w:t>
      </w:r>
      <w:r w:rsidRPr="7A19BF30" w:rsidR="00AC6E58">
        <w:rPr>
          <w:rFonts w:eastAsia="Calibri" w:asciiTheme="minorHAnsi" w:hAnsiTheme="minorHAnsi"/>
        </w:rPr>
        <w:t>Heat pumps are typically used in heating, ventilation, air conditioning</w:t>
      </w:r>
      <w:r w:rsidRPr="7A19BF30" w:rsidR="2657DA75">
        <w:rPr>
          <w:rFonts w:eastAsia="Calibri" w:asciiTheme="minorHAnsi" w:hAnsiTheme="minorHAnsi"/>
        </w:rPr>
        <w:t xml:space="preserve"> and refrigeration</w:t>
      </w:r>
      <w:r w:rsidRPr="7A19BF30" w:rsidR="00AC6E58">
        <w:rPr>
          <w:rFonts w:eastAsia="Calibri" w:asciiTheme="minorHAnsi" w:hAnsiTheme="minorHAnsi"/>
        </w:rPr>
        <w:t xml:space="preserve"> (HVAC</w:t>
      </w:r>
      <w:r w:rsidRPr="7A19BF30" w:rsidR="21E811D1">
        <w:rPr>
          <w:rFonts w:eastAsia="Calibri" w:asciiTheme="minorHAnsi" w:hAnsiTheme="minorHAnsi"/>
        </w:rPr>
        <w:t>&amp;R</w:t>
      </w:r>
      <w:r w:rsidRPr="7A19BF30" w:rsidR="00AC6E58">
        <w:rPr>
          <w:rFonts w:eastAsia="Calibri" w:asciiTheme="minorHAnsi" w:hAnsiTheme="minorHAnsi"/>
        </w:rPr>
        <w:t>) systems.</w:t>
      </w:r>
      <w:r w:rsidRPr="002B36B4" w:rsidR="00DE40CB">
        <w:rPr>
          <w:rStyle w:val="FootnoteReference"/>
        </w:rPr>
        <w:footnoteReference w:id="3"/>
      </w:r>
    </w:p>
    <w:p w:rsidRPr="0052752A" w:rsidR="007771E3" w:rsidP="7A19BF30" w:rsidRDefault="000D787B" w14:paraId="4F1E61EF" w14:textId="19C3985B">
      <w:pPr>
        <w:contextualSpacing/>
        <w:rPr>
          <w:rFonts w:asciiTheme="minorHAnsi" w:hAnsiTheme="minorHAnsi"/>
        </w:rPr>
      </w:pPr>
      <w:r w:rsidRPr="7A19BF30">
        <w:rPr>
          <w:rFonts w:eastAsia="Calibri" w:asciiTheme="minorHAnsi" w:hAnsiTheme="minorHAnsi"/>
          <w:b/>
          <w:bCs/>
          <w:u w:val="single"/>
        </w:rPr>
        <w:t>What is a Heat Pump Water Heater?</w:t>
      </w:r>
      <w:r>
        <w:rPr>
          <w:rFonts w:eastAsia="Calibri" w:asciiTheme="minorHAnsi" w:hAnsiTheme="minorHAnsi" w:cstheme="minorHAnsi"/>
          <w:b/>
          <w:bCs/>
          <w:u w:val="single"/>
        </w:rPr>
        <w:br/>
      </w:r>
      <w:r w:rsidRPr="7A19BF30" w:rsidR="0032462D">
        <w:rPr>
          <w:rFonts w:asciiTheme="minorHAnsi" w:hAnsiTheme="minorHAnsi"/>
        </w:rPr>
        <w:t xml:space="preserve">Using a similar concept, </w:t>
      </w:r>
      <w:r w:rsidRPr="7A19BF30" w:rsidR="002C3E05">
        <w:rPr>
          <w:rFonts w:asciiTheme="minorHAnsi" w:hAnsiTheme="minorHAnsi"/>
        </w:rPr>
        <w:t xml:space="preserve">a </w:t>
      </w:r>
      <w:r w:rsidRPr="7A19BF30" w:rsidR="003F7063">
        <w:rPr>
          <w:rFonts w:asciiTheme="minorHAnsi" w:hAnsiTheme="minorHAnsi"/>
        </w:rPr>
        <w:t xml:space="preserve">Heat Pump Water </w:t>
      </w:r>
      <w:r w:rsidRPr="7A19BF30" w:rsidR="002C3E05">
        <w:rPr>
          <w:rFonts w:asciiTheme="minorHAnsi" w:hAnsiTheme="minorHAnsi"/>
        </w:rPr>
        <w:t xml:space="preserve">Heater </w:t>
      </w:r>
      <w:r w:rsidRPr="7A19BF30" w:rsidR="003F7063">
        <w:rPr>
          <w:rFonts w:asciiTheme="minorHAnsi" w:hAnsiTheme="minorHAnsi"/>
        </w:rPr>
        <w:t>(HPWH)</w:t>
      </w:r>
      <w:r w:rsidRPr="7A19BF30" w:rsidR="003941F3">
        <w:rPr>
          <w:rFonts w:asciiTheme="minorHAnsi" w:hAnsiTheme="minorHAnsi"/>
        </w:rPr>
        <w:t>, also referred to as hybrid electric water heater</w:t>
      </w:r>
      <w:r w:rsidRPr="7A19BF30" w:rsidR="00486780">
        <w:rPr>
          <w:rFonts w:asciiTheme="minorHAnsi" w:hAnsiTheme="minorHAnsi"/>
        </w:rPr>
        <w:t xml:space="preserve"> </w:t>
      </w:r>
      <w:r w:rsidRPr="7A19BF30" w:rsidR="000D62D2">
        <w:rPr>
          <w:rFonts w:asciiTheme="minorHAnsi" w:hAnsiTheme="minorHAnsi"/>
        </w:rPr>
        <w:t xml:space="preserve">when designed to use </w:t>
      </w:r>
      <w:r w:rsidRPr="7A19BF30" w:rsidR="00BC1363">
        <w:rPr>
          <w:rFonts w:asciiTheme="minorHAnsi" w:hAnsiTheme="minorHAnsi"/>
        </w:rPr>
        <w:t>240</w:t>
      </w:r>
      <w:r w:rsidRPr="7A19BF30" w:rsidR="000054E0">
        <w:rPr>
          <w:rFonts w:asciiTheme="minorHAnsi" w:hAnsiTheme="minorHAnsi"/>
        </w:rPr>
        <w:t xml:space="preserve"> </w:t>
      </w:r>
      <w:r w:rsidRPr="7A19BF30" w:rsidR="00BC1363">
        <w:rPr>
          <w:rFonts w:asciiTheme="minorHAnsi" w:hAnsiTheme="minorHAnsi"/>
        </w:rPr>
        <w:t>volt</w:t>
      </w:r>
      <w:r w:rsidRPr="7A19BF30" w:rsidR="000054E0">
        <w:rPr>
          <w:rFonts w:asciiTheme="minorHAnsi" w:hAnsiTheme="minorHAnsi"/>
        </w:rPr>
        <w:t>s</w:t>
      </w:r>
      <w:r w:rsidRPr="7A19BF30" w:rsidR="009D570B">
        <w:rPr>
          <w:rFonts w:asciiTheme="minorHAnsi" w:hAnsiTheme="minorHAnsi"/>
        </w:rPr>
        <w:t>,</w:t>
      </w:r>
      <w:r w:rsidRPr="7A19BF30" w:rsidR="008431D2">
        <w:rPr>
          <w:rFonts w:asciiTheme="minorHAnsi" w:hAnsiTheme="minorHAnsi"/>
        </w:rPr>
        <w:t xml:space="preserve"> use</w:t>
      </w:r>
      <w:r w:rsidRPr="7A19BF30" w:rsidR="006E7FAB">
        <w:rPr>
          <w:rFonts w:asciiTheme="minorHAnsi" w:hAnsiTheme="minorHAnsi"/>
        </w:rPr>
        <w:t>s</w:t>
      </w:r>
      <w:r w:rsidRPr="7A19BF30" w:rsidR="00E71C66">
        <w:rPr>
          <w:rFonts w:asciiTheme="minorHAnsi" w:hAnsiTheme="minorHAnsi"/>
        </w:rPr>
        <w:t xml:space="preserve"> heat pump</w:t>
      </w:r>
      <w:r w:rsidRPr="7A19BF30" w:rsidR="002C3E05">
        <w:rPr>
          <w:rFonts w:asciiTheme="minorHAnsi" w:hAnsiTheme="minorHAnsi"/>
        </w:rPr>
        <w:t xml:space="preserve"> technology</w:t>
      </w:r>
      <w:r w:rsidRPr="7A19BF30" w:rsidR="005824EC">
        <w:rPr>
          <w:rFonts w:asciiTheme="minorHAnsi" w:hAnsiTheme="minorHAnsi"/>
        </w:rPr>
        <w:t xml:space="preserve"> to</w:t>
      </w:r>
      <w:r w:rsidRPr="7A19BF30" w:rsidR="00664DD0">
        <w:rPr>
          <w:rFonts w:asciiTheme="minorHAnsi" w:hAnsiTheme="minorHAnsi"/>
        </w:rPr>
        <w:t xml:space="preserve"> produce </w:t>
      </w:r>
      <w:r w:rsidRPr="7A19BF30" w:rsidR="005824EC">
        <w:rPr>
          <w:rFonts w:asciiTheme="minorHAnsi" w:hAnsiTheme="minorHAnsi"/>
        </w:rPr>
        <w:t>hot water. This is done by using</w:t>
      </w:r>
      <w:r w:rsidRPr="7A19BF30" w:rsidR="006E7FAB">
        <w:rPr>
          <w:rFonts w:asciiTheme="minorHAnsi" w:hAnsiTheme="minorHAnsi"/>
        </w:rPr>
        <w:t xml:space="preserve"> electricity</w:t>
      </w:r>
      <w:r w:rsidRPr="7A19BF30" w:rsidR="008431D2">
        <w:rPr>
          <w:rFonts w:asciiTheme="minorHAnsi" w:hAnsiTheme="minorHAnsi"/>
        </w:rPr>
        <w:t xml:space="preserve"> </w:t>
      </w:r>
      <w:r w:rsidRPr="7A19BF30" w:rsidR="00121FC2">
        <w:rPr>
          <w:rFonts w:asciiTheme="minorHAnsi" w:hAnsiTheme="minorHAnsi"/>
        </w:rPr>
        <w:t xml:space="preserve">to move heat from </w:t>
      </w:r>
      <w:r w:rsidRPr="7A19BF30" w:rsidR="003F1BE2">
        <w:rPr>
          <w:rFonts w:asciiTheme="minorHAnsi" w:hAnsiTheme="minorHAnsi"/>
        </w:rPr>
        <w:t xml:space="preserve">one </w:t>
      </w:r>
      <w:r w:rsidRPr="7A19BF30" w:rsidR="00121FC2">
        <w:rPr>
          <w:rFonts w:asciiTheme="minorHAnsi" w:hAnsiTheme="minorHAnsi"/>
        </w:rPr>
        <w:t>place to another</w:t>
      </w:r>
      <w:r w:rsidRPr="7A19BF30" w:rsidR="00237F3F">
        <w:rPr>
          <w:rFonts w:asciiTheme="minorHAnsi" w:hAnsiTheme="minorHAnsi"/>
        </w:rPr>
        <w:t xml:space="preserve">. </w:t>
      </w:r>
      <w:r w:rsidRPr="7A19BF30" w:rsidR="00A3298D">
        <w:rPr>
          <w:rFonts w:asciiTheme="minorHAnsi" w:hAnsiTheme="minorHAnsi"/>
        </w:rPr>
        <w:t xml:space="preserve">A </w:t>
      </w:r>
      <w:r w:rsidRPr="7A19BF30" w:rsidR="00237F3F">
        <w:rPr>
          <w:rFonts w:asciiTheme="minorHAnsi" w:hAnsiTheme="minorHAnsi"/>
        </w:rPr>
        <w:t xml:space="preserve">HPWH creates hot water by </w:t>
      </w:r>
      <w:r w:rsidRPr="7A19BF30" w:rsidR="005F6DB2">
        <w:rPr>
          <w:rFonts w:asciiTheme="minorHAnsi" w:hAnsiTheme="minorHAnsi"/>
        </w:rPr>
        <w:t>capturing heat and humidity from the surrounding air</w:t>
      </w:r>
      <w:r w:rsidRPr="7A19BF30" w:rsidR="00A3298D">
        <w:rPr>
          <w:rFonts w:asciiTheme="minorHAnsi" w:hAnsiTheme="minorHAnsi"/>
        </w:rPr>
        <w:t xml:space="preserve">, transferring it </w:t>
      </w:r>
      <w:r w:rsidRPr="7A19BF30" w:rsidR="00B571AB">
        <w:rPr>
          <w:rFonts w:asciiTheme="minorHAnsi" w:hAnsiTheme="minorHAnsi"/>
        </w:rPr>
        <w:t>to a working fluid (e.g., refrigerant),</w:t>
      </w:r>
      <w:r w:rsidRPr="7A19BF30" w:rsidR="005F6DB2">
        <w:rPr>
          <w:rFonts w:asciiTheme="minorHAnsi" w:hAnsiTheme="minorHAnsi"/>
        </w:rPr>
        <w:t xml:space="preserve"> and using </w:t>
      </w:r>
      <w:r w:rsidRPr="7A19BF30" w:rsidR="00B571AB">
        <w:rPr>
          <w:rFonts w:asciiTheme="minorHAnsi" w:hAnsiTheme="minorHAnsi"/>
        </w:rPr>
        <w:t xml:space="preserve">a heat exchanger </w:t>
      </w:r>
      <w:r w:rsidRPr="7A19BF30" w:rsidR="005F6DB2">
        <w:rPr>
          <w:rFonts w:asciiTheme="minorHAnsi" w:hAnsiTheme="minorHAnsi"/>
        </w:rPr>
        <w:t>to</w:t>
      </w:r>
      <w:r w:rsidRPr="7A19BF30" w:rsidR="00B571AB">
        <w:rPr>
          <w:rFonts w:asciiTheme="minorHAnsi" w:hAnsiTheme="minorHAnsi"/>
        </w:rPr>
        <w:t xml:space="preserve"> transfer the</w:t>
      </w:r>
      <w:r w:rsidRPr="7A19BF30" w:rsidR="005F6DB2">
        <w:rPr>
          <w:rFonts w:asciiTheme="minorHAnsi" w:hAnsiTheme="minorHAnsi"/>
        </w:rPr>
        <w:t xml:space="preserve"> heat</w:t>
      </w:r>
      <w:r w:rsidRPr="7A19BF30" w:rsidR="00B571AB">
        <w:rPr>
          <w:rFonts w:asciiTheme="minorHAnsi" w:hAnsiTheme="minorHAnsi"/>
        </w:rPr>
        <w:t xml:space="preserve"> from the refrigerant to</w:t>
      </w:r>
      <w:r w:rsidRPr="7A19BF30" w:rsidR="005F6DB2">
        <w:rPr>
          <w:rFonts w:asciiTheme="minorHAnsi" w:hAnsiTheme="minorHAnsi"/>
        </w:rPr>
        <w:t xml:space="preserve"> water. </w:t>
      </w:r>
      <w:r w:rsidRPr="7A19BF30" w:rsidR="00E71C66">
        <w:rPr>
          <w:rFonts w:asciiTheme="minorHAnsi" w:hAnsiTheme="minorHAnsi"/>
        </w:rPr>
        <w:t>Because</w:t>
      </w:r>
      <w:r w:rsidRPr="7A19BF30" w:rsidR="00D51AFE">
        <w:rPr>
          <w:rFonts w:asciiTheme="minorHAnsi" w:hAnsiTheme="minorHAnsi"/>
        </w:rPr>
        <w:t xml:space="preserve"> HPWH</w:t>
      </w:r>
      <w:r w:rsidRPr="7A19BF30" w:rsidR="002976D0">
        <w:rPr>
          <w:rFonts w:asciiTheme="minorHAnsi" w:hAnsiTheme="minorHAnsi"/>
        </w:rPr>
        <w:t>s</w:t>
      </w:r>
      <w:r w:rsidRPr="7A19BF30" w:rsidR="00D51AFE">
        <w:rPr>
          <w:rFonts w:asciiTheme="minorHAnsi" w:hAnsiTheme="minorHAnsi"/>
        </w:rPr>
        <w:t xml:space="preserve"> use electricity to move heat rather than </w:t>
      </w:r>
      <w:r w:rsidRPr="7A19BF30" w:rsidR="00782EB2">
        <w:rPr>
          <w:rFonts w:asciiTheme="minorHAnsi" w:hAnsiTheme="minorHAnsi"/>
        </w:rPr>
        <w:t xml:space="preserve">creating </w:t>
      </w:r>
      <w:r w:rsidRPr="7A19BF30" w:rsidR="00D51AFE">
        <w:rPr>
          <w:rFonts w:asciiTheme="minorHAnsi" w:hAnsiTheme="minorHAnsi"/>
        </w:rPr>
        <w:t>it directly</w:t>
      </w:r>
      <w:r w:rsidRPr="7A19BF30" w:rsidR="00352686">
        <w:rPr>
          <w:rFonts w:asciiTheme="minorHAnsi" w:hAnsiTheme="minorHAnsi"/>
        </w:rPr>
        <w:t xml:space="preserve">, </w:t>
      </w:r>
      <w:r w:rsidRPr="7A19BF30" w:rsidR="00782EB2">
        <w:rPr>
          <w:rFonts w:asciiTheme="minorHAnsi" w:hAnsiTheme="minorHAnsi"/>
        </w:rPr>
        <w:t>they are</w:t>
      </w:r>
      <w:r w:rsidRPr="7A19BF30" w:rsidR="00352686">
        <w:rPr>
          <w:rFonts w:asciiTheme="minorHAnsi" w:hAnsiTheme="minorHAnsi"/>
        </w:rPr>
        <w:t xml:space="preserve"> generally regarded as one of the mo</w:t>
      </w:r>
      <w:r w:rsidRPr="7A19BF30" w:rsidR="00782EB2">
        <w:rPr>
          <w:rFonts w:asciiTheme="minorHAnsi" w:hAnsiTheme="minorHAnsi"/>
        </w:rPr>
        <w:t>st</w:t>
      </w:r>
      <w:r w:rsidRPr="7A19BF30" w:rsidR="00352686">
        <w:rPr>
          <w:rFonts w:asciiTheme="minorHAnsi" w:hAnsiTheme="minorHAnsi"/>
        </w:rPr>
        <w:t xml:space="preserve"> energy efficient methods for </w:t>
      </w:r>
      <w:r w:rsidRPr="7A19BF30" w:rsidR="00782EB2">
        <w:rPr>
          <w:rFonts w:asciiTheme="minorHAnsi" w:hAnsiTheme="minorHAnsi"/>
        </w:rPr>
        <w:t>water heating.</w:t>
      </w:r>
      <w:r w:rsidRPr="7A19BF30" w:rsidR="00352686">
        <w:rPr>
          <w:rFonts w:asciiTheme="minorHAnsi" w:hAnsiTheme="minorHAnsi"/>
        </w:rPr>
        <w:t xml:space="preserve"> </w:t>
      </w:r>
      <w:r w:rsidRPr="002B36B4" w:rsidR="006C5958">
        <w:rPr>
          <w:rStyle w:val="FootnoteReference"/>
        </w:rPr>
        <w:footnoteReference w:id="4"/>
      </w:r>
    </w:p>
    <w:p w:rsidR="003A34B3" w:rsidP="00C545DB" w:rsidRDefault="003A34B3" w14:paraId="54F708F6" w14:textId="77777777">
      <w:pPr>
        <w:spacing w:after="0"/>
        <w:rPr>
          <w:rFonts w:asciiTheme="minorHAnsi" w:hAnsiTheme="minorHAnsi"/>
        </w:rPr>
      </w:pPr>
    </w:p>
    <w:p w:rsidR="00352686" w:rsidP="00C545DB" w:rsidRDefault="00352686" w14:paraId="2A4B8F83" w14:textId="77777777">
      <w:pPr>
        <w:spacing w:after="0"/>
        <w:rPr>
          <w:rFonts w:asciiTheme="minorHAnsi" w:hAnsiTheme="minorHAnsi" w:cstheme="minorHAnsi"/>
        </w:rPr>
      </w:pPr>
    </w:p>
    <w:p w:rsidR="003A34B3" w:rsidP="00C545DB" w:rsidRDefault="003A34B3" w14:paraId="6ADE14ED" w14:textId="77777777">
      <w:pPr>
        <w:spacing w:after="0"/>
        <w:rPr>
          <w:rFonts w:asciiTheme="minorHAnsi" w:hAnsiTheme="minorHAnsi" w:cstheme="minorHAnsi"/>
        </w:rPr>
      </w:pPr>
    </w:p>
    <w:p w:rsidR="005B7E27" w:rsidP="00C545DB" w:rsidRDefault="005B7E27" w14:paraId="242E0752" w14:textId="2A2DCE25">
      <w:pPr>
        <w:spacing w:after="0"/>
        <w:rPr>
          <w:rFonts w:asciiTheme="minorHAnsi" w:hAnsiTheme="minorHAnsi" w:cstheme="minorHAnsi"/>
          <w:u w:val="single"/>
        </w:rPr>
      </w:pPr>
      <w:r w:rsidRPr="005B7E27">
        <w:rPr>
          <w:rFonts w:asciiTheme="minorHAnsi" w:hAnsiTheme="minorHAnsi" w:cstheme="minorHAnsi"/>
          <w:u w:val="single"/>
        </w:rPr>
        <w:t>Problem Set 1.1</w:t>
      </w:r>
    </w:p>
    <w:p w:rsidR="005B7E27" w:rsidP="00C545DB" w:rsidRDefault="005B7E27" w14:paraId="4A7845DB" w14:textId="77777777">
      <w:pPr>
        <w:spacing w:after="0"/>
        <w:rPr>
          <w:rFonts w:asciiTheme="minorHAnsi" w:hAnsiTheme="minorHAnsi" w:cstheme="minorHAnsi"/>
          <w:u w:val="single"/>
        </w:rPr>
      </w:pPr>
    </w:p>
    <w:p w:rsidRPr="0052752A" w:rsidR="00D76A41" w:rsidP="00D76A41" w:rsidRDefault="00307DC9" w14:paraId="541BC02C" w14:textId="4F356D1C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</w:rPr>
      </w:pPr>
      <w:r w:rsidRPr="0052752A">
        <w:rPr>
          <w:rFonts w:ascii="Calibri" w:hAnsi="Calibri" w:cs="Calibri"/>
        </w:rPr>
        <w:t xml:space="preserve">What are some characteristics that can vary between water heaters? </w:t>
      </w:r>
    </w:p>
    <w:p w:rsidRPr="0052752A" w:rsidR="00BC0524" w:rsidP="00D76A41" w:rsidRDefault="004F5263" w14:paraId="5D16F0F8" w14:textId="509517CB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</w:rPr>
      </w:pPr>
      <w:r w:rsidRPr="0052752A">
        <w:rPr>
          <w:rFonts w:ascii="Calibri" w:hAnsi="Calibri" w:cs="Calibri"/>
        </w:rPr>
        <w:t xml:space="preserve">What is the </w:t>
      </w:r>
      <w:r w:rsidR="008D41FE">
        <w:rPr>
          <w:rFonts w:ascii="Calibri" w:hAnsi="Calibri" w:cs="Calibri"/>
        </w:rPr>
        <w:t xml:space="preserve">fundamental </w:t>
      </w:r>
      <w:r w:rsidRPr="0052752A">
        <w:rPr>
          <w:rFonts w:ascii="Calibri" w:hAnsi="Calibri" w:cs="Calibri"/>
        </w:rPr>
        <w:t xml:space="preserve">difference </w:t>
      </w:r>
      <w:r w:rsidR="00295FA7">
        <w:rPr>
          <w:rFonts w:ascii="Calibri" w:hAnsi="Calibri" w:cs="Calibri"/>
        </w:rPr>
        <w:t xml:space="preserve">in the water heating process </w:t>
      </w:r>
      <w:r w:rsidRPr="0052752A">
        <w:rPr>
          <w:rFonts w:ascii="Calibri" w:hAnsi="Calibri" w:cs="Calibri"/>
        </w:rPr>
        <w:t>between a</w:t>
      </w:r>
      <w:r w:rsidRPr="0052752A" w:rsidR="00443786">
        <w:rPr>
          <w:rFonts w:ascii="Calibri" w:hAnsi="Calibri" w:cs="Calibri"/>
        </w:rPr>
        <w:t xml:space="preserve"> conventional </w:t>
      </w:r>
      <w:r w:rsidRPr="0052752A">
        <w:rPr>
          <w:rFonts w:ascii="Calibri" w:hAnsi="Calibri" w:cs="Calibri"/>
        </w:rPr>
        <w:t>water heater and a heat pump water heater?</w:t>
      </w:r>
    </w:p>
    <w:p w:rsidR="00D76A41" w:rsidP="00D76A41" w:rsidRDefault="00D76A41" w14:paraId="128C15EF" w14:textId="77777777">
      <w:pPr>
        <w:pStyle w:val="ListParagraph"/>
        <w:spacing w:line="259" w:lineRule="auto"/>
      </w:pPr>
    </w:p>
    <w:p w:rsidR="002D4AB3" w:rsidP="00690294" w:rsidRDefault="002D4AB3" w14:paraId="5014C56F" w14:textId="77777777">
      <w:pPr>
        <w:spacing w:after="0"/>
        <w:rPr>
          <w:rFonts w:asciiTheme="minorHAnsi" w:hAnsiTheme="minorHAnsi" w:cstheme="minorHAnsi"/>
          <w:b/>
          <w:bCs/>
          <w:u w:val="single"/>
        </w:rPr>
      </w:pPr>
    </w:p>
    <w:p w:rsidR="009413B6" w:rsidP="00690294" w:rsidRDefault="00D07BEB" w14:paraId="5B10B0E5" w14:textId="320F74A8">
      <w:pPr>
        <w:spacing w:after="0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Learning Objective 1.2: </w:t>
      </w:r>
    </w:p>
    <w:p w:rsidR="009413B6" w:rsidP="00825CED" w:rsidRDefault="009413B6" w14:paraId="1FF2B8AE" w14:textId="40F59E7F">
      <w:pPr>
        <w:spacing w:after="0"/>
        <w:rPr>
          <w:rFonts w:asciiTheme="minorHAnsi" w:hAnsiTheme="minorHAnsi" w:cstheme="minorHAnsi"/>
          <w:b/>
          <w:bCs/>
          <w:u w:val="single"/>
        </w:rPr>
      </w:pPr>
    </w:p>
    <w:p w:rsidR="00825CED" w:rsidP="246B6991" w:rsidRDefault="004B5807" w14:paraId="1598C99F" w14:textId="7734CE09">
      <w:pPr>
        <w:pStyle w:val="ListParagraph"/>
        <w:numPr>
          <w:ilvl w:val="0"/>
          <w:numId w:val="13"/>
        </w:numPr>
        <w:spacing w:after="0"/>
        <w:rPr>
          <w:rFonts w:ascii="Calibri" w:hAnsi="Calibri" w:cs="Calibri" w:asciiTheme="minorAscii" w:hAnsiTheme="minorAscii" w:cstheme="minorAscii"/>
        </w:rPr>
      </w:pPr>
      <w:r w:rsidRPr="246B6991" w:rsidR="005B388F">
        <w:rPr>
          <w:rFonts w:ascii="Calibri" w:hAnsi="Calibri" w:cs="Calibri" w:asciiTheme="minorAscii" w:hAnsiTheme="minorAscii" w:cstheme="minorAscii"/>
        </w:rPr>
        <w:t>Recall</w:t>
      </w:r>
      <w:r w:rsidRPr="246B6991" w:rsidR="005B388F">
        <w:rPr>
          <w:rFonts w:ascii="Calibri" w:hAnsi="Calibri" w:cs="Calibri" w:asciiTheme="minorAscii" w:hAnsiTheme="minorAscii" w:cstheme="minorAscii"/>
        </w:rPr>
        <w:t xml:space="preserve"> </w:t>
      </w:r>
      <w:r w:rsidRPr="246B6991" w:rsidR="004B5807">
        <w:rPr>
          <w:rFonts w:ascii="Calibri" w:hAnsi="Calibri" w:cs="Calibri" w:asciiTheme="minorAscii" w:hAnsiTheme="minorAscii" w:cstheme="minorAscii"/>
        </w:rPr>
        <w:t xml:space="preserve">the </w:t>
      </w:r>
      <w:r w:rsidRPr="246B6991" w:rsidR="006A1156">
        <w:rPr>
          <w:rFonts w:ascii="Calibri" w:hAnsi="Calibri" w:cs="Calibri" w:asciiTheme="minorAscii" w:hAnsiTheme="minorAscii" w:cstheme="minorAscii"/>
        </w:rPr>
        <w:t>d</w:t>
      </w:r>
      <w:r w:rsidRPr="246B6991" w:rsidR="004B5807">
        <w:rPr>
          <w:rFonts w:ascii="Calibri" w:hAnsi="Calibri" w:cs="Calibri" w:asciiTheme="minorAscii" w:hAnsiTheme="minorAscii" w:cstheme="minorAscii"/>
        </w:rPr>
        <w:t xml:space="preserve">ifferent </w:t>
      </w:r>
      <w:r w:rsidRPr="246B6991" w:rsidR="006A1156">
        <w:rPr>
          <w:rFonts w:ascii="Calibri" w:hAnsi="Calibri" w:cs="Calibri" w:asciiTheme="minorAscii" w:hAnsiTheme="minorAscii" w:cstheme="minorAscii"/>
        </w:rPr>
        <w:t>m</w:t>
      </w:r>
      <w:r w:rsidRPr="246B6991" w:rsidR="004B5807">
        <w:rPr>
          <w:rFonts w:ascii="Calibri" w:hAnsi="Calibri" w:cs="Calibri" w:asciiTheme="minorAscii" w:hAnsiTheme="minorAscii" w:cstheme="minorAscii"/>
        </w:rPr>
        <w:t>odes of a HPWH</w:t>
      </w:r>
    </w:p>
    <w:p w:rsidRPr="004B5807" w:rsidR="004B5807" w:rsidP="004B5807" w:rsidRDefault="004B5807" w14:paraId="78684AC0" w14:textId="77777777">
      <w:pPr>
        <w:pStyle w:val="ListParagraph"/>
        <w:spacing w:after="0"/>
        <w:rPr>
          <w:rFonts w:asciiTheme="minorHAnsi" w:hAnsiTheme="minorHAnsi" w:cstheme="minorHAnsi"/>
        </w:rPr>
      </w:pPr>
    </w:p>
    <w:p w:rsidR="00AA4C65" w:rsidP="00825CED" w:rsidRDefault="001F7506" w14:paraId="6B0B071E" w14:textId="0182699F">
      <w:pPr>
        <w:spacing w:after="0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Lecture Notes 1.</w:t>
      </w:r>
      <w:r w:rsidR="00CA2278">
        <w:rPr>
          <w:rFonts w:asciiTheme="minorHAnsi" w:hAnsiTheme="minorHAnsi" w:cstheme="minorHAnsi"/>
          <w:b/>
          <w:bCs/>
          <w:u w:val="single"/>
        </w:rPr>
        <w:t>2</w:t>
      </w:r>
      <w:r>
        <w:rPr>
          <w:rFonts w:asciiTheme="minorHAnsi" w:hAnsiTheme="minorHAnsi" w:cstheme="minorHAnsi"/>
          <w:b/>
          <w:bCs/>
          <w:u w:val="single"/>
        </w:rPr>
        <w:t>:</w:t>
      </w:r>
    </w:p>
    <w:p w:rsidR="00A57F7D" w:rsidP="00825CED" w:rsidRDefault="00A57F7D" w14:paraId="1819C078" w14:textId="7A266DCA">
      <w:pPr>
        <w:spacing w:after="0"/>
        <w:rPr>
          <w:rStyle w:val="Hyperlink"/>
          <w:rFonts w:asciiTheme="minorHAnsi" w:hAnsiTheme="minorHAnsi" w:cstheme="minorHAnsi"/>
        </w:rPr>
      </w:pPr>
    </w:p>
    <w:sdt>
      <w:sdtPr>
        <w:id w:val="-482851223"/>
        <w:docPartObj>
          <w:docPartGallery w:val="Bibliographies"/>
          <w:docPartUnique/>
        </w:docPartObj>
        <w:rPr>
          <w:rFonts w:ascii="Times New Roman" w:hAnsi="Times New Roman" w:eastAsia="Calibri" w:cs="Arial" w:eastAsiaTheme="minorAscii" w:cstheme="minorBidi"/>
          <w:color w:val="auto"/>
          <w:sz w:val="22"/>
          <w:szCs w:val="22"/>
          <w:u w:val="single"/>
        </w:rPr>
      </w:sdtPr>
      <w:sdtContent>
        <w:p w:rsidRPr="002B36B4" w:rsidR="00B55403" w:rsidRDefault="00A57F7D" w14:paraId="02772634" w14:textId="38A1BBC8">
          <w:pPr>
            <w:pStyle w:val="Heading1"/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r w:rsidRPr="002B36B4">
            <w:rPr>
              <w:rFonts w:asciiTheme="minorHAnsi" w:hAnsiTheme="minorHAnsi" w:cstheme="minorHAnsi"/>
              <w:color w:val="auto"/>
              <w:sz w:val="22"/>
              <w:szCs w:val="22"/>
            </w:rPr>
            <w:t>References</w:t>
          </w:r>
          <w:r w:rsidR="00A60B3F">
            <w:rPr>
              <w:rFonts w:asciiTheme="minorHAnsi" w:hAnsiTheme="minorHAnsi" w:cstheme="minorHAnsi"/>
              <w:color w:val="auto"/>
              <w:sz w:val="22"/>
              <w:szCs w:val="22"/>
            </w:rPr>
            <w:t>:</w:t>
          </w:r>
        </w:p>
        <w:sdt>
          <w:sdtPr>
            <w:id w:val="90749727"/>
            <w:bibliography/>
          </w:sdtPr>
          <w:sdtContent>
            <w:p w:rsidR="0068688F" w:rsidP="002B36B4" w:rsidRDefault="00A57F7D" w14:paraId="297EDC93" w14:textId="1EE75B39">
              <w:pPr>
                <w:pStyle w:val="Bibliography"/>
                <w:rPr>
                  <w:noProof/>
                </w:rPr>
              </w:pPr>
              <w:r>
                <w:fldChar w:fldCharType="begin"/>
              </w:r>
              <w:r w:rsidRPr="00A60B3F">
                <w:instrText xml:space="preserve"> BIBLIOGRAPHY </w:instrText>
              </w:r>
              <w:r>
                <w:fldChar w:fldCharType="separate"/>
              </w:r>
              <w:r w:rsidR="0068688F">
                <w:rPr>
                  <w:noProof/>
                </w:rPr>
                <w:t xml:space="preserve">Pacific Gas and Electric. "PG&amp;E Education Classes." n.d. </w:t>
              </w:r>
              <w:r w:rsidR="0068688F">
                <w:rPr>
                  <w:i/>
                  <w:iCs/>
                  <w:noProof/>
                </w:rPr>
                <w:t>PG&amp;E.</w:t>
              </w:r>
              <w:r w:rsidR="0068688F">
                <w:rPr>
                  <w:noProof/>
                </w:rPr>
                <w:t xml:space="preserve"> </w:t>
              </w:r>
              <w:r w:rsidR="00921F16">
                <w:rPr>
                  <w:noProof/>
                </w:rPr>
                <w:t xml:space="preserve">(Requires  </w:t>
              </w:r>
              <w:r w:rsidR="009B7E0B">
                <w:rPr>
                  <w:noProof/>
                </w:rPr>
                <w:t>free registration)</w:t>
              </w:r>
              <w:r w:rsidR="00A60B3F">
                <w:rPr>
                  <w:noProof/>
                </w:rPr>
                <w:tab/>
              </w:r>
              <w:r w:rsidR="0068688F">
                <w:rPr>
                  <w:noProof/>
                </w:rPr>
                <w:t>&lt;https://pge.docebosaas.com/learn/course/external/view/webinar/762/overcoming-installation-</w:t>
              </w:r>
              <w:r w:rsidR="00A60B3F">
                <w:rPr>
                  <w:noProof/>
                </w:rPr>
                <w:tab/>
              </w:r>
              <w:r w:rsidR="0068688F">
                <w:rPr>
                  <w:noProof/>
                </w:rPr>
                <w:t>challenges-for-heat-pump-water-heater-retrofits&gt;.</w:t>
              </w:r>
              <w:r w:rsidR="00921F16">
                <w:rPr>
                  <w:noProof/>
                </w:rPr>
                <w:t xml:space="preserve"> </w:t>
              </w:r>
            </w:p>
            <w:p w:rsidR="00A60B3F" w:rsidP="00825CED" w:rsidRDefault="00A57F7D" w14:paraId="2BCCC8A2" w14:textId="75496C61">
              <w:pPr>
                <w:spacing w:after="0"/>
                <w:rPr>
                  <w:rFonts w:asciiTheme="minorHAnsi" w:hAnsiTheme="minorHAnsi" w:cstheme="minorHAnsi"/>
                </w:rPr>
              </w:pPr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  <w:sdtEndPr>
        <w:rPr>
          <w:rFonts w:ascii="Times New Roman" w:hAnsi="Times New Roman" w:eastAsia="Calibri" w:cs="Arial" w:eastAsiaTheme="minorAscii" w:cstheme="minorBidi"/>
          <w:color w:val="auto"/>
          <w:sz w:val="22"/>
          <w:szCs w:val="22"/>
          <w:u w:val="single"/>
        </w:rPr>
      </w:sdtEndPr>
    </w:sdt>
    <w:p w:rsidRPr="003F000C" w:rsidR="003F000C" w:rsidP="7A19BF30" w:rsidRDefault="003F000C" w14:paraId="3418626E" w14:textId="2457F429">
      <w:pPr>
        <w:spacing w:after="0"/>
        <w:rPr>
          <w:rFonts w:asciiTheme="minorHAnsi" w:hAnsiTheme="minorHAnsi"/>
          <w:b/>
          <w:bCs/>
          <w:u w:val="single"/>
        </w:rPr>
      </w:pPr>
      <w:r w:rsidRPr="77F08999">
        <w:rPr>
          <w:rFonts w:asciiTheme="minorHAnsi" w:hAnsiTheme="minorHAnsi"/>
          <w:b/>
          <w:bCs/>
          <w:u w:val="single"/>
        </w:rPr>
        <w:t>HPWH Modes of Operation</w:t>
      </w:r>
    </w:p>
    <w:p w:rsidR="00825CED" w:rsidP="00825CED" w:rsidRDefault="008153D7" w14:paraId="3DCBE1EA" w14:textId="0F7698CF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HPWHs </w:t>
      </w:r>
      <w:r w:rsidR="00DF4D21">
        <w:rPr>
          <w:rFonts w:asciiTheme="minorHAnsi" w:hAnsiTheme="minorHAnsi" w:cstheme="minorHAnsi"/>
        </w:rPr>
        <w:t>supplied</w:t>
      </w:r>
      <w:r w:rsidR="002E632B">
        <w:rPr>
          <w:rFonts w:asciiTheme="minorHAnsi" w:hAnsiTheme="minorHAnsi" w:cstheme="minorHAnsi"/>
        </w:rPr>
        <w:t xml:space="preserve"> by 240</w:t>
      </w:r>
      <w:r w:rsidR="009B101E">
        <w:rPr>
          <w:rFonts w:asciiTheme="minorHAnsi" w:hAnsiTheme="minorHAnsi" w:cstheme="minorHAnsi"/>
        </w:rPr>
        <w:t xml:space="preserve"> V </w:t>
      </w:r>
      <w:r w:rsidR="002E632B">
        <w:rPr>
          <w:rFonts w:asciiTheme="minorHAnsi" w:hAnsiTheme="minorHAnsi" w:cstheme="minorHAnsi"/>
        </w:rPr>
        <w:t>typically have four operating modes: heat pump</w:t>
      </w:r>
      <w:r w:rsidR="00D17CC6">
        <w:rPr>
          <w:rFonts w:asciiTheme="minorHAnsi" w:hAnsiTheme="minorHAnsi" w:cstheme="minorHAnsi"/>
        </w:rPr>
        <w:t xml:space="preserve"> (also referred to as “efficiency”</w:t>
      </w:r>
      <w:r w:rsidR="00DF4D21">
        <w:rPr>
          <w:rFonts w:asciiTheme="minorHAnsi" w:hAnsiTheme="minorHAnsi" w:cstheme="minorHAnsi"/>
        </w:rPr>
        <w:t xml:space="preserve"> mode</w:t>
      </w:r>
      <w:r w:rsidR="00D17CC6">
        <w:rPr>
          <w:rFonts w:asciiTheme="minorHAnsi" w:hAnsiTheme="minorHAnsi" w:cstheme="minorHAnsi"/>
        </w:rPr>
        <w:t>)</w:t>
      </w:r>
      <w:r w:rsidR="002E632B">
        <w:rPr>
          <w:rFonts w:asciiTheme="minorHAnsi" w:hAnsiTheme="minorHAnsi" w:cstheme="minorHAnsi"/>
        </w:rPr>
        <w:t xml:space="preserve">, electric, hybrid, and vacation. </w:t>
      </w:r>
      <w:r w:rsidR="005B4E33">
        <w:rPr>
          <w:rFonts w:asciiTheme="minorHAnsi" w:hAnsiTheme="minorHAnsi" w:cstheme="minorHAnsi"/>
        </w:rPr>
        <w:t xml:space="preserve">The four modes </w:t>
      </w:r>
      <w:r w:rsidR="00490A28">
        <w:rPr>
          <w:rFonts w:asciiTheme="minorHAnsi" w:hAnsiTheme="minorHAnsi" w:cstheme="minorHAnsi"/>
        </w:rPr>
        <w:t>allow</w:t>
      </w:r>
      <w:r w:rsidR="00AD4A65">
        <w:rPr>
          <w:rFonts w:asciiTheme="minorHAnsi" w:hAnsiTheme="minorHAnsi" w:cstheme="minorHAnsi"/>
        </w:rPr>
        <w:t xml:space="preserve"> occupants to adjust</w:t>
      </w:r>
      <w:r w:rsidR="00490A28">
        <w:rPr>
          <w:rFonts w:asciiTheme="minorHAnsi" w:hAnsiTheme="minorHAnsi" w:cstheme="minorHAnsi"/>
        </w:rPr>
        <w:t xml:space="preserve"> HPWH</w:t>
      </w:r>
      <w:r w:rsidR="00AD4A65">
        <w:rPr>
          <w:rFonts w:asciiTheme="minorHAnsi" w:hAnsiTheme="minorHAnsi" w:cstheme="minorHAnsi"/>
        </w:rPr>
        <w:t xml:space="preserve"> operation to suit their </w:t>
      </w:r>
      <w:r w:rsidR="00F225AA">
        <w:rPr>
          <w:rFonts w:asciiTheme="minorHAnsi" w:hAnsiTheme="minorHAnsi" w:cstheme="minorHAnsi"/>
        </w:rPr>
        <w:t xml:space="preserve">needs. </w:t>
      </w:r>
    </w:p>
    <w:p w:rsidR="002D46F3" w:rsidP="00825CED" w:rsidRDefault="002D46F3" w14:paraId="4A023666" w14:textId="77777777">
      <w:pPr>
        <w:spacing w:after="0"/>
        <w:rPr>
          <w:rFonts w:asciiTheme="minorHAnsi" w:hAnsiTheme="minorHAnsi" w:cstheme="minorHAnsi"/>
        </w:rPr>
      </w:pPr>
    </w:p>
    <w:p w:rsidRPr="00440119" w:rsidR="00440119" w:rsidP="00825CED" w:rsidRDefault="00440119" w14:paraId="5F75268B" w14:textId="2C85F95E">
      <w:pPr>
        <w:spacing w:after="0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Heat Pump Operating Mode</w:t>
      </w:r>
    </w:p>
    <w:p w:rsidR="00BA3B67" w:rsidP="00825CED" w:rsidRDefault="00C57D9B" w14:paraId="3CD960A7" w14:textId="559F6C35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Heat pump mode is the most efficient mode for a HPWH to heat water</w:t>
      </w:r>
      <w:r w:rsidR="00AE2A6F">
        <w:rPr>
          <w:rFonts w:asciiTheme="minorHAnsi" w:hAnsiTheme="minorHAnsi" w:cstheme="minorHAnsi"/>
        </w:rPr>
        <w:t xml:space="preserve"> and provides the most energy </w:t>
      </w:r>
      <w:r w:rsidR="007E7208">
        <w:rPr>
          <w:rFonts w:asciiTheme="minorHAnsi" w:hAnsiTheme="minorHAnsi" w:cstheme="minorHAnsi"/>
        </w:rPr>
        <w:t>and utility bill</w:t>
      </w:r>
      <w:r w:rsidR="00AE2A6F">
        <w:rPr>
          <w:rFonts w:asciiTheme="minorHAnsi" w:hAnsiTheme="minorHAnsi" w:cstheme="minorHAnsi"/>
        </w:rPr>
        <w:t xml:space="preserve"> savings</w:t>
      </w:r>
      <w:r w:rsidR="007E7208">
        <w:rPr>
          <w:rFonts w:asciiTheme="minorHAnsi" w:hAnsiTheme="minorHAnsi" w:cstheme="minorHAnsi"/>
        </w:rPr>
        <w:t xml:space="preserve"> to the household</w:t>
      </w:r>
      <w:r>
        <w:rPr>
          <w:rFonts w:asciiTheme="minorHAnsi" w:hAnsiTheme="minorHAnsi" w:cstheme="minorHAnsi"/>
        </w:rPr>
        <w:t>. In this mode, only the heat pump operates to heat water</w:t>
      </w:r>
      <w:r w:rsidR="0081458D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The drawback</w:t>
      </w:r>
      <w:r w:rsidR="00EA259D">
        <w:rPr>
          <w:rFonts w:asciiTheme="minorHAnsi" w:hAnsiTheme="minorHAnsi" w:cstheme="minorHAnsi"/>
        </w:rPr>
        <w:t xml:space="preserve"> of using heat pump mode</w:t>
      </w:r>
      <w:r>
        <w:rPr>
          <w:rFonts w:asciiTheme="minorHAnsi" w:hAnsiTheme="minorHAnsi" w:cstheme="minorHAnsi"/>
        </w:rPr>
        <w:t xml:space="preserve"> is that </w:t>
      </w:r>
      <w:r w:rsidR="00403523">
        <w:rPr>
          <w:rFonts w:asciiTheme="minorHAnsi" w:hAnsiTheme="minorHAnsi" w:cstheme="minorHAnsi"/>
        </w:rPr>
        <w:t>it takes longer to heat</w:t>
      </w:r>
      <w:r>
        <w:rPr>
          <w:rFonts w:asciiTheme="minorHAnsi" w:hAnsiTheme="minorHAnsi" w:cstheme="minorHAnsi"/>
        </w:rPr>
        <w:t xml:space="preserve"> water </w:t>
      </w:r>
      <w:r w:rsidR="00675B7A">
        <w:rPr>
          <w:rFonts w:asciiTheme="minorHAnsi" w:hAnsiTheme="minorHAnsi" w:cstheme="minorHAnsi"/>
        </w:rPr>
        <w:t>(referred to as recovery) once the tank is depleted</w:t>
      </w:r>
      <w:r>
        <w:rPr>
          <w:rFonts w:asciiTheme="minorHAnsi" w:hAnsiTheme="minorHAnsi" w:cstheme="minorHAnsi"/>
        </w:rPr>
        <w:t>.</w:t>
      </w:r>
      <w:r w:rsidR="00FD5F88">
        <w:rPr>
          <w:rFonts w:asciiTheme="minorHAnsi" w:hAnsiTheme="minorHAnsi" w:cstheme="minorHAnsi"/>
        </w:rPr>
        <w:t xml:space="preserve"> For this reason, </w:t>
      </w:r>
      <w:r w:rsidR="00BA3B67">
        <w:rPr>
          <w:rFonts w:asciiTheme="minorHAnsi" w:hAnsiTheme="minorHAnsi" w:cstheme="minorHAnsi"/>
        </w:rPr>
        <w:t xml:space="preserve">if a household plans to </w:t>
      </w:r>
      <w:r w:rsidR="0071711C">
        <w:rPr>
          <w:rFonts w:asciiTheme="minorHAnsi" w:hAnsiTheme="minorHAnsi" w:cstheme="minorHAnsi"/>
        </w:rPr>
        <w:t>use heat pump mode</w:t>
      </w:r>
      <w:r w:rsidR="000E11F4">
        <w:rPr>
          <w:rFonts w:asciiTheme="minorHAnsi" w:hAnsiTheme="minorHAnsi" w:cstheme="minorHAnsi"/>
        </w:rPr>
        <w:t xml:space="preserve"> </w:t>
      </w:r>
      <w:r w:rsidR="004415FC">
        <w:rPr>
          <w:rFonts w:asciiTheme="minorHAnsi" w:hAnsiTheme="minorHAnsi" w:cstheme="minorHAnsi"/>
        </w:rPr>
        <w:t>predominantly</w:t>
      </w:r>
      <w:r w:rsidR="00A11AE8">
        <w:rPr>
          <w:rFonts w:asciiTheme="minorHAnsi" w:hAnsiTheme="minorHAnsi" w:cstheme="minorHAnsi"/>
        </w:rPr>
        <w:t>, it’s important to identify a HPWH model with a larger tank size</w:t>
      </w:r>
      <w:r w:rsidR="004415FC">
        <w:rPr>
          <w:rFonts w:asciiTheme="minorHAnsi" w:hAnsiTheme="minorHAnsi" w:cstheme="minorHAnsi"/>
        </w:rPr>
        <w:t xml:space="preserve"> to prevent a hot water run out</w:t>
      </w:r>
      <w:r w:rsidR="00A11AE8">
        <w:rPr>
          <w:rFonts w:asciiTheme="minorHAnsi" w:hAnsiTheme="minorHAnsi" w:cstheme="minorHAnsi"/>
        </w:rPr>
        <w:t xml:space="preserve">. </w:t>
      </w:r>
      <w:r w:rsidRPr="00B11858" w:rsidR="002E7FBA">
        <w:rPr>
          <w:rStyle w:val="FootnoteReference"/>
        </w:rPr>
        <w:footnoteReference w:id="5"/>
      </w:r>
    </w:p>
    <w:p w:rsidR="0071711C" w:rsidP="00825CED" w:rsidRDefault="0071711C" w14:paraId="6F65E50D" w14:textId="77777777">
      <w:pPr>
        <w:spacing w:after="0"/>
        <w:rPr>
          <w:rFonts w:asciiTheme="minorHAnsi" w:hAnsiTheme="minorHAnsi" w:cstheme="minorHAnsi"/>
        </w:rPr>
      </w:pPr>
    </w:p>
    <w:p w:rsidR="002D46F3" w:rsidP="00825CED" w:rsidRDefault="00561DCD" w14:paraId="2B5E0839" w14:textId="3201E12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Depending on how the HPWH is sized to the </w:t>
      </w:r>
      <w:r w:rsidR="0062259D">
        <w:rPr>
          <w:rFonts w:asciiTheme="minorHAnsi" w:hAnsiTheme="minorHAnsi" w:cstheme="minorHAnsi"/>
        </w:rPr>
        <w:t xml:space="preserve">home’s hot water load, heat pump mode may </w:t>
      </w:r>
      <w:r w:rsidR="00D75A1B">
        <w:rPr>
          <w:rFonts w:asciiTheme="minorHAnsi" w:hAnsiTheme="minorHAnsi" w:cstheme="minorHAnsi"/>
        </w:rPr>
        <w:t>meet all of the household’s hot water needs. However, i</w:t>
      </w:r>
      <w:r w:rsidR="009D74EB">
        <w:rPr>
          <w:rFonts w:asciiTheme="minorHAnsi" w:hAnsiTheme="minorHAnsi" w:cstheme="minorHAnsi"/>
        </w:rPr>
        <w:t xml:space="preserve">n certain circumstances, heat pump mode may be insufficient. </w:t>
      </w:r>
      <w:r w:rsidR="00D83AE1">
        <w:rPr>
          <w:rFonts w:asciiTheme="minorHAnsi" w:hAnsiTheme="minorHAnsi" w:cstheme="minorHAnsi"/>
        </w:rPr>
        <w:t>For example, i</w:t>
      </w:r>
      <w:r w:rsidR="00F75437">
        <w:rPr>
          <w:rFonts w:asciiTheme="minorHAnsi" w:hAnsiTheme="minorHAnsi" w:cstheme="minorHAnsi"/>
        </w:rPr>
        <w:t>f the household has high hot water needs</w:t>
      </w:r>
      <w:r w:rsidR="00D83AE1">
        <w:rPr>
          <w:rFonts w:asciiTheme="minorHAnsi" w:hAnsiTheme="minorHAnsi" w:cstheme="minorHAnsi"/>
        </w:rPr>
        <w:t xml:space="preserve"> on a particular day</w:t>
      </w:r>
      <w:r w:rsidR="002A4EE6">
        <w:rPr>
          <w:rFonts w:asciiTheme="minorHAnsi" w:hAnsiTheme="minorHAnsi" w:cstheme="minorHAnsi"/>
        </w:rPr>
        <w:t xml:space="preserve"> (e.g., overnight guests visiting)</w:t>
      </w:r>
      <w:r w:rsidR="00F75437">
        <w:rPr>
          <w:rFonts w:asciiTheme="minorHAnsi" w:hAnsiTheme="minorHAnsi" w:cstheme="minorHAnsi"/>
        </w:rPr>
        <w:t>,</w:t>
      </w:r>
      <w:r w:rsidR="00D83AE1">
        <w:rPr>
          <w:rFonts w:asciiTheme="minorHAnsi" w:hAnsiTheme="minorHAnsi" w:cstheme="minorHAnsi"/>
        </w:rPr>
        <w:t xml:space="preserve"> heat pump mode may</w:t>
      </w:r>
      <w:r w:rsidR="002A4EE6">
        <w:rPr>
          <w:rFonts w:asciiTheme="minorHAnsi" w:hAnsiTheme="minorHAnsi" w:cstheme="minorHAnsi"/>
        </w:rPr>
        <w:t xml:space="preserve"> not produce enough hot water to fulfill the household.</w:t>
      </w:r>
      <w:r w:rsidR="00F75437">
        <w:rPr>
          <w:rFonts w:asciiTheme="minorHAnsi" w:hAnsiTheme="minorHAnsi" w:cstheme="minorHAnsi"/>
        </w:rPr>
        <w:t xml:space="preserve"> </w:t>
      </w:r>
      <w:r w:rsidR="00DF4E2D">
        <w:rPr>
          <w:rStyle w:val="FootnoteReference"/>
          <w:rFonts w:asciiTheme="minorHAnsi" w:hAnsiTheme="minorHAnsi" w:cstheme="minorHAnsi"/>
        </w:rPr>
        <w:t>4</w:t>
      </w:r>
    </w:p>
    <w:p w:rsidR="00A5015A" w:rsidP="00825CED" w:rsidRDefault="00A5015A" w14:paraId="2F9C2E71" w14:textId="77777777">
      <w:pPr>
        <w:spacing w:after="0"/>
        <w:rPr>
          <w:rFonts w:asciiTheme="minorHAnsi" w:hAnsiTheme="minorHAnsi" w:cstheme="minorHAnsi"/>
        </w:rPr>
      </w:pPr>
    </w:p>
    <w:p w:rsidRPr="007303B0" w:rsidR="007303B0" w:rsidP="00825CED" w:rsidRDefault="007303B0" w14:paraId="38D9F71E" w14:textId="214462AF">
      <w:pPr>
        <w:spacing w:after="0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Hybrid </w:t>
      </w:r>
      <w:r w:rsidR="000A285A">
        <w:rPr>
          <w:rFonts w:asciiTheme="minorHAnsi" w:hAnsiTheme="minorHAnsi" w:cstheme="minorHAnsi"/>
          <w:b/>
          <w:bCs/>
          <w:u w:val="single"/>
        </w:rPr>
        <w:t>Operating Mode</w:t>
      </w:r>
    </w:p>
    <w:p w:rsidR="00D2584E" w:rsidP="00D2584E" w:rsidRDefault="00A67AB8" w14:paraId="7288D640" w14:textId="384DA2A8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When </w:t>
      </w:r>
      <w:r w:rsidR="00D5477D">
        <w:rPr>
          <w:rFonts w:asciiTheme="minorHAnsi" w:hAnsiTheme="minorHAnsi" w:cstheme="minorHAnsi"/>
        </w:rPr>
        <w:t xml:space="preserve">heat pump mode </w:t>
      </w:r>
      <w:r w:rsidR="00E15128">
        <w:rPr>
          <w:rFonts w:asciiTheme="minorHAnsi" w:hAnsiTheme="minorHAnsi" w:cstheme="minorHAnsi"/>
        </w:rPr>
        <w:t xml:space="preserve">is insufficient to meet a household’s hot water </w:t>
      </w:r>
      <w:r w:rsidR="00D5477D">
        <w:rPr>
          <w:rFonts w:asciiTheme="minorHAnsi" w:hAnsiTheme="minorHAnsi" w:cstheme="minorHAnsi"/>
        </w:rPr>
        <w:t>needs</w:t>
      </w:r>
      <w:r w:rsidR="00CD710A">
        <w:rPr>
          <w:rFonts w:asciiTheme="minorHAnsi" w:hAnsiTheme="minorHAnsi" w:cstheme="minorHAnsi"/>
        </w:rPr>
        <w:t xml:space="preserve">, then hybrid mode should be selected. Hybrid mode is the default mode </w:t>
      </w:r>
      <w:r w:rsidR="00DC0A45">
        <w:rPr>
          <w:rFonts w:asciiTheme="minorHAnsi" w:hAnsiTheme="minorHAnsi" w:cstheme="minorHAnsi"/>
        </w:rPr>
        <w:t xml:space="preserve">for HPWHs </w:t>
      </w:r>
      <w:r w:rsidR="00D2584E">
        <w:rPr>
          <w:rFonts w:asciiTheme="minorHAnsi" w:hAnsiTheme="minorHAnsi" w:cstheme="minorHAnsi"/>
        </w:rPr>
        <w:t xml:space="preserve">when shipped. Hybrid mode </w:t>
      </w:r>
      <w:r w:rsidR="00D34722">
        <w:rPr>
          <w:rFonts w:asciiTheme="minorHAnsi" w:hAnsiTheme="minorHAnsi" w:cstheme="minorHAnsi"/>
        </w:rPr>
        <w:t xml:space="preserve">uses the HPWH’s </w:t>
      </w:r>
      <w:r w:rsidR="00D34722">
        <w:rPr>
          <w:rFonts w:asciiTheme="minorHAnsi" w:hAnsiTheme="minorHAnsi" w:cstheme="minorHAnsi"/>
        </w:rPr>
        <w:lastRenderedPageBreak/>
        <w:t xml:space="preserve">control logic to shift between heat pump and electric resistance to heat water. </w:t>
      </w:r>
      <w:r w:rsidR="00D2584E">
        <w:rPr>
          <w:rFonts w:asciiTheme="minorHAnsi" w:hAnsiTheme="minorHAnsi" w:cstheme="minorHAnsi"/>
        </w:rPr>
        <w:t>When</w:t>
      </w:r>
      <w:r w:rsidR="007F4645">
        <w:rPr>
          <w:rFonts w:asciiTheme="minorHAnsi" w:hAnsiTheme="minorHAnsi" w:cstheme="minorHAnsi"/>
        </w:rPr>
        <w:t xml:space="preserve"> the household uses hot water to the point in which the heat pump cannot recover </w:t>
      </w:r>
      <w:r w:rsidR="0038711F">
        <w:rPr>
          <w:rFonts w:asciiTheme="minorHAnsi" w:hAnsiTheme="minorHAnsi" w:cstheme="minorHAnsi"/>
        </w:rPr>
        <w:t xml:space="preserve">quick enough and there is </w:t>
      </w:r>
      <w:r w:rsidR="00D5477D">
        <w:rPr>
          <w:rFonts w:asciiTheme="minorHAnsi" w:hAnsiTheme="minorHAnsi" w:cstheme="minorHAnsi"/>
        </w:rPr>
        <w:t>the</w:t>
      </w:r>
      <w:r w:rsidR="0038711F">
        <w:rPr>
          <w:rFonts w:asciiTheme="minorHAnsi" w:hAnsiTheme="minorHAnsi" w:cstheme="minorHAnsi"/>
        </w:rPr>
        <w:t xml:space="preserve"> risk of a hot water run out, the HPWH uses the electric resistance back-up to heat water. </w:t>
      </w:r>
      <w:r w:rsidR="00D2584E">
        <w:rPr>
          <w:rFonts w:asciiTheme="minorHAnsi" w:hAnsiTheme="minorHAnsi" w:cstheme="minorHAnsi"/>
        </w:rPr>
        <w:t xml:space="preserve">This approach allows the HPWH to be efficient when demand is </w:t>
      </w:r>
      <w:r w:rsidR="00B05618">
        <w:rPr>
          <w:rFonts w:asciiTheme="minorHAnsi" w:hAnsiTheme="minorHAnsi" w:cstheme="minorHAnsi"/>
        </w:rPr>
        <w:t>typical while also meeting the household’s hot water needs</w:t>
      </w:r>
      <w:r w:rsidR="00D5477D">
        <w:rPr>
          <w:rFonts w:asciiTheme="minorHAnsi" w:hAnsiTheme="minorHAnsi" w:cstheme="minorHAnsi"/>
        </w:rPr>
        <w:t xml:space="preserve"> </w:t>
      </w:r>
      <w:r w:rsidR="00D2584E">
        <w:rPr>
          <w:rFonts w:asciiTheme="minorHAnsi" w:hAnsiTheme="minorHAnsi" w:cstheme="minorHAnsi"/>
        </w:rPr>
        <w:t xml:space="preserve">when demand is high. </w:t>
      </w:r>
      <w:r w:rsidR="00C90CB1">
        <w:rPr>
          <w:rStyle w:val="FootnoteReference"/>
          <w:rFonts w:asciiTheme="minorHAnsi" w:hAnsiTheme="minorHAnsi" w:cstheme="minorHAnsi"/>
        </w:rPr>
        <w:t>4</w:t>
      </w:r>
    </w:p>
    <w:p w:rsidR="00CD710A" w:rsidP="00825CED" w:rsidRDefault="00CD710A" w14:paraId="5947A8A7" w14:textId="77777777">
      <w:pPr>
        <w:spacing w:after="0"/>
        <w:rPr>
          <w:rFonts w:asciiTheme="minorHAnsi" w:hAnsiTheme="minorHAnsi" w:cstheme="minorHAnsi"/>
        </w:rPr>
      </w:pPr>
    </w:p>
    <w:p w:rsidRPr="000A285A" w:rsidR="000A285A" w:rsidP="00825CED" w:rsidRDefault="000A285A" w14:paraId="7CE0FC0C" w14:textId="3CA35B3C">
      <w:pPr>
        <w:spacing w:after="0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Electric Operating Mode</w:t>
      </w:r>
    </w:p>
    <w:p w:rsidR="00A5015A" w:rsidP="00825CED" w:rsidRDefault="00603A4B" w14:paraId="5E4D3048" w14:textId="17BDC177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When hybrid mode</w:t>
      </w:r>
      <w:r w:rsidR="0077189B">
        <w:rPr>
          <w:rFonts w:asciiTheme="minorHAnsi" w:hAnsiTheme="minorHAnsi" w:cstheme="minorHAnsi"/>
        </w:rPr>
        <w:t xml:space="preserve"> still may not meet a household’s hot water needs, </w:t>
      </w:r>
      <w:r w:rsidR="00EE0FE2">
        <w:rPr>
          <w:rFonts w:asciiTheme="minorHAnsi" w:hAnsiTheme="minorHAnsi" w:cstheme="minorHAnsi"/>
        </w:rPr>
        <w:t>electric mode can be used</w:t>
      </w:r>
      <w:r w:rsidR="002F24A6">
        <w:rPr>
          <w:rFonts w:asciiTheme="minorHAnsi" w:hAnsiTheme="minorHAnsi" w:cstheme="minorHAnsi"/>
        </w:rPr>
        <w:t>.</w:t>
      </w:r>
      <w:r w:rsidR="004E518D">
        <w:rPr>
          <w:rFonts w:asciiTheme="minorHAnsi" w:hAnsiTheme="minorHAnsi" w:cstheme="minorHAnsi"/>
        </w:rPr>
        <w:t xml:space="preserve"> </w:t>
      </w:r>
      <w:r w:rsidR="002817DD">
        <w:rPr>
          <w:rFonts w:asciiTheme="minorHAnsi" w:hAnsiTheme="minorHAnsi" w:cstheme="minorHAnsi"/>
        </w:rPr>
        <w:t>In this mode, electricity is used to directly heat water using an electric resistance element</w:t>
      </w:r>
      <w:r w:rsidR="001E04E9">
        <w:rPr>
          <w:rFonts w:asciiTheme="minorHAnsi" w:hAnsiTheme="minorHAnsi" w:cstheme="minorHAnsi"/>
        </w:rPr>
        <w:t xml:space="preserve"> (the lower heating element)</w:t>
      </w:r>
      <w:r w:rsidR="00247096">
        <w:rPr>
          <w:rFonts w:asciiTheme="minorHAnsi" w:hAnsiTheme="minorHAnsi" w:cstheme="minorHAnsi"/>
        </w:rPr>
        <w:t xml:space="preserve"> like a conventional electric resistance water heater</w:t>
      </w:r>
      <w:r w:rsidR="002817DD">
        <w:rPr>
          <w:rFonts w:asciiTheme="minorHAnsi" w:hAnsiTheme="minorHAnsi" w:cstheme="minorHAnsi"/>
        </w:rPr>
        <w:t xml:space="preserve">. </w:t>
      </w:r>
      <w:r w:rsidR="00247096">
        <w:rPr>
          <w:rFonts w:asciiTheme="minorHAnsi" w:hAnsiTheme="minorHAnsi" w:cstheme="minorHAnsi"/>
        </w:rPr>
        <w:t xml:space="preserve">This mode of operation is the least efficient. </w:t>
      </w:r>
      <w:r w:rsidR="002377FB">
        <w:rPr>
          <w:rFonts w:asciiTheme="minorHAnsi" w:hAnsiTheme="minorHAnsi" w:cstheme="minorHAnsi"/>
        </w:rPr>
        <w:t xml:space="preserve">If a household </w:t>
      </w:r>
      <w:r w:rsidR="00212261">
        <w:rPr>
          <w:rFonts w:asciiTheme="minorHAnsi" w:hAnsiTheme="minorHAnsi" w:cstheme="minorHAnsi"/>
        </w:rPr>
        <w:t xml:space="preserve">needs to use electric mode often, it’s a sign that either the HPWH was poorly sized or not installed properly. </w:t>
      </w:r>
      <w:r w:rsidR="00C90CB1">
        <w:rPr>
          <w:rStyle w:val="FootnoteReference"/>
          <w:rFonts w:asciiTheme="minorHAnsi" w:hAnsiTheme="minorHAnsi" w:cstheme="minorHAnsi"/>
        </w:rPr>
        <w:t>4</w:t>
      </w:r>
    </w:p>
    <w:p w:rsidR="00244A99" w:rsidP="00825CED" w:rsidRDefault="00244A99" w14:paraId="05CD094A" w14:textId="77777777">
      <w:pPr>
        <w:spacing w:after="0"/>
        <w:rPr>
          <w:rFonts w:asciiTheme="minorHAnsi" w:hAnsiTheme="minorHAnsi" w:cstheme="minorHAnsi"/>
        </w:rPr>
      </w:pPr>
    </w:p>
    <w:p w:rsidRPr="000A285A" w:rsidR="00686DCF" w:rsidP="00825CED" w:rsidRDefault="000A285A" w14:paraId="26C91058" w14:textId="1B32A319">
      <w:pPr>
        <w:spacing w:after="0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Vacation Operating Mode</w:t>
      </w:r>
    </w:p>
    <w:p w:rsidR="00686DCF" w:rsidP="00825CED" w:rsidRDefault="00686DCF" w14:paraId="220155C6" w14:textId="41CFABB1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last mode of operation is vacation mode. </w:t>
      </w:r>
      <w:r w:rsidR="0061781F">
        <w:rPr>
          <w:rFonts w:asciiTheme="minorHAnsi" w:hAnsiTheme="minorHAnsi" w:cstheme="minorHAnsi"/>
        </w:rPr>
        <w:t xml:space="preserve">This mode is </w:t>
      </w:r>
      <w:r w:rsidR="00F50316">
        <w:rPr>
          <w:rFonts w:asciiTheme="minorHAnsi" w:hAnsiTheme="minorHAnsi" w:cstheme="minorHAnsi"/>
        </w:rPr>
        <w:t>applicable</w:t>
      </w:r>
      <w:r w:rsidR="0061781F">
        <w:rPr>
          <w:rFonts w:asciiTheme="minorHAnsi" w:hAnsiTheme="minorHAnsi" w:cstheme="minorHAnsi"/>
        </w:rPr>
        <w:t xml:space="preserve"> </w:t>
      </w:r>
      <w:r w:rsidR="00565CCA">
        <w:rPr>
          <w:rFonts w:asciiTheme="minorHAnsi" w:hAnsiTheme="minorHAnsi" w:cstheme="minorHAnsi"/>
        </w:rPr>
        <w:t xml:space="preserve">when no one is home for an </w:t>
      </w:r>
      <w:r w:rsidR="0061781F">
        <w:rPr>
          <w:rFonts w:asciiTheme="minorHAnsi" w:hAnsiTheme="minorHAnsi" w:cstheme="minorHAnsi"/>
        </w:rPr>
        <w:t>extended period of time</w:t>
      </w:r>
      <w:r w:rsidR="0061448B">
        <w:rPr>
          <w:rFonts w:asciiTheme="minorHAnsi" w:hAnsiTheme="minorHAnsi" w:cstheme="minorHAnsi"/>
        </w:rPr>
        <w:t xml:space="preserve">. During such time, there is little need for the production of hot water, so the water heater will keep the water in the tank </w:t>
      </w:r>
      <w:r w:rsidR="0099299D">
        <w:rPr>
          <w:rFonts w:asciiTheme="minorHAnsi" w:hAnsiTheme="minorHAnsi" w:cstheme="minorHAnsi"/>
        </w:rPr>
        <w:t>at a moderate temperature range.</w:t>
      </w:r>
      <w:r w:rsidR="00FF55D8">
        <w:rPr>
          <w:rFonts w:asciiTheme="minorHAnsi" w:hAnsiTheme="minorHAnsi" w:cstheme="minorHAnsi"/>
        </w:rPr>
        <w:t xml:space="preserve"> Certain HPWH models may </w:t>
      </w:r>
      <w:r w:rsidR="005E588F">
        <w:rPr>
          <w:rFonts w:asciiTheme="minorHAnsi" w:hAnsiTheme="minorHAnsi" w:cstheme="minorHAnsi"/>
        </w:rPr>
        <w:t xml:space="preserve">allow the user to set a duration for vacation mode, whether using the HPWH’s digital display or </w:t>
      </w:r>
      <w:r w:rsidR="003C2768">
        <w:rPr>
          <w:rFonts w:asciiTheme="minorHAnsi" w:hAnsiTheme="minorHAnsi" w:cstheme="minorHAnsi"/>
        </w:rPr>
        <w:t xml:space="preserve">the manufacturer’s mobile app. </w:t>
      </w:r>
      <w:r w:rsidR="00C90CB1">
        <w:rPr>
          <w:rStyle w:val="FootnoteReference"/>
          <w:rFonts w:asciiTheme="minorHAnsi" w:hAnsiTheme="minorHAnsi" w:cstheme="minorHAnsi"/>
        </w:rPr>
        <w:t>4</w:t>
      </w:r>
    </w:p>
    <w:p w:rsidR="00F50316" w:rsidP="00825CED" w:rsidRDefault="00F50316" w14:paraId="2EAA1827" w14:textId="77777777">
      <w:pPr>
        <w:spacing w:after="0"/>
        <w:rPr>
          <w:rFonts w:asciiTheme="minorHAnsi" w:hAnsiTheme="minorHAnsi" w:cstheme="minorHAnsi"/>
        </w:rPr>
      </w:pPr>
    </w:p>
    <w:p w:rsidR="00F50316" w:rsidP="00825CED" w:rsidRDefault="00F50316" w14:paraId="57071AB5" w14:textId="2272EB71">
      <w:pPr>
        <w:spacing w:after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Problem Set 1.2:</w:t>
      </w:r>
    </w:p>
    <w:p w:rsidR="00F50316" w:rsidP="00F50316" w:rsidRDefault="00F50316" w14:paraId="17FD17ED" w14:textId="534EED0B">
      <w:pPr>
        <w:spacing w:after="0"/>
        <w:rPr>
          <w:rFonts w:asciiTheme="minorHAnsi" w:hAnsiTheme="minorHAnsi" w:cstheme="minorHAnsi"/>
        </w:rPr>
      </w:pPr>
    </w:p>
    <w:p w:rsidR="00F50316" w:rsidP="00F50316" w:rsidRDefault="00F50316" w14:paraId="359D6F89" w14:textId="19FAEEFA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What </w:t>
      </w:r>
      <w:r w:rsidR="00B756FA">
        <w:rPr>
          <w:rFonts w:asciiTheme="minorHAnsi" w:hAnsiTheme="minorHAnsi" w:cstheme="minorHAnsi"/>
        </w:rPr>
        <w:t>mode is the most efficient for the production of hot water?</w:t>
      </w:r>
    </w:p>
    <w:p w:rsidRPr="00753895" w:rsidR="002B3BB2" w:rsidP="002B3BB2" w:rsidRDefault="003C2768" w14:paraId="1EDB0729" w14:textId="33069E21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What </w:t>
      </w:r>
      <w:r w:rsidR="00B756FA">
        <w:rPr>
          <w:rFonts w:asciiTheme="minorHAnsi" w:hAnsiTheme="minorHAnsi" w:cstheme="minorHAnsi"/>
        </w:rPr>
        <w:t xml:space="preserve">mode </w:t>
      </w:r>
      <w:r w:rsidR="00FE5B10">
        <w:rPr>
          <w:rFonts w:asciiTheme="minorHAnsi" w:hAnsiTheme="minorHAnsi" w:cstheme="minorHAnsi"/>
        </w:rPr>
        <w:t>should the</w:t>
      </w:r>
      <w:r w:rsidR="00B756FA">
        <w:rPr>
          <w:rFonts w:asciiTheme="minorHAnsi" w:hAnsiTheme="minorHAnsi" w:cstheme="minorHAnsi"/>
        </w:rPr>
        <w:t xml:space="preserve"> HPWH be set to</w:t>
      </w:r>
      <w:r>
        <w:rPr>
          <w:rFonts w:asciiTheme="minorHAnsi" w:hAnsiTheme="minorHAnsi" w:cstheme="minorHAnsi"/>
        </w:rPr>
        <w:t xml:space="preserve"> when occupants are planning to be away from the residence for an extended period of time</w:t>
      </w:r>
      <w:r w:rsidR="00B756FA">
        <w:rPr>
          <w:rFonts w:asciiTheme="minorHAnsi" w:hAnsiTheme="minorHAnsi" w:cstheme="minorHAnsi"/>
        </w:rPr>
        <w:t xml:space="preserve">? </w:t>
      </w:r>
    </w:p>
    <w:p w:rsidR="009413B6" w:rsidP="00690294" w:rsidRDefault="009413B6" w14:paraId="4CC02CEE" w14:textId="77777777">
      <w:pPr>
        <w:spacing w:after="0"/>
        <w:rPr>
          <w:rFonts w:asciiTheme="minorHAnsi" w:hAnsiTheme="minorHAnsi" w:cstheme="minorHAnsi"/>
          <w:b/>
          <w:bCs/>
          <w:u w:val="single"/>
        </w:rPr>
      </w:pPr>
    </w:p>
    <w:p w:rsidR="00F21F4F" w:rsidP="00690294" w:rsidRDefault="00F21F4F" w14:paraId="5874DCB8" w14:textId="77777777">
      <w:pPr>
        <w:spacing w:after="0"/>
        <w:rPr>
          <w:rFonts w:asciiTheme="minorHAnsi" w:hAnsiTheme="minorHAnsi" w:cstheme="minorHAnsi"/>
          <w:b/>
          <w:bCs/>
          <w:u w:val="single"/>
        </w:rPr>
      </w:pPr>
    </w:p>
    <w:p w:rsidR="00F21F4F" w:rsidP="00690294" w:rsidRDefault="00256DD3" w14:paraId="57BA5B5B" w14:textId="6EE6ED44">
      <w:pPr>
        <w:spacing w:after="0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Learning Objective 1.3: </w:t>
      </w:r>
    </w:p>
    <w:p w:rsidR="00256DD3" w:rsidP="00690294" w:rsidRDefault="00256DD3" w14:paraId="780FB0B8" w14:textId="77777777">
      <w:pPr>
        <w:spacing w:after="0"/>
        <w:rPr>
          <w:rFonts w:asciiTheme="minorHAnsi" w:hAnsiTheme="minorHAnsi" w:cstheme="minorHAnsi"/>
        </w:rPr>
      </w:pPr>
    </w:p>
    <w:p w:rsidR="00563F5A" w:rsidP="246B6991" w:rsidRDefault="00563F5A" w14:paraId="66DDD17F" w14:textId="4574A144">
      <w:pPr>
        <w:pStyle w:val="ListParagraph"/>
        <w:numPr>
          <w:ilvl w:val="0"/>
          <w:numId w:val="1"/>
        </w:numPr>
        <w:spacing w:after="0"/>
        <w:rPr>
          <w:rFonts w:ascii="Calibri" w:hAnsi="Calibri" w:cs="Calibri" w:asciiTheme="minorAscii" w:hAnsiTheme="minorAscii" w:cstheme="minorAscii"/>
        </w:rPr>
      </w:pPr>
      <w:r w:rsidRPr="246B6991" w:rsidR="005B388F">
        <w:rPr>
          <w:rFonts w:ascii="Calibri" w:hAnsi="Calibri" w:cs="Calibri" w:asciiTheme="minorAscii" w:hAnsiTheme="minorAscii" w:cstheme="minorAscii"/>
        </w:rPr>
        <w:t xml:space="preserve">Describe </w:t>
      </w:r>
      <w:r w:rsidRPr="246B6991" w:rsidR="00451375">
        <w:rPr>
          <w:rFonts w:ascii="Calibri" w:hAnsi="Calibri" w:cs="Calibri" w:asciiTheme="minorAscii" w:hAnsiTheme="minorAscii" w:cstheme="minorAscii"/>
        </w:rPr>
        <w:t xml:space="preserve">the consumer </w:t>
      </w:r>
      <w:r w:rsidRPr="246B6991" w:rsidR="000553AC">
        <w:rPr>
          <w:rFonts w:ascii="Calibri" w:hAnsi="Calibri" w:cs="Calibri" w:asciiTheme="minorAscii" w:hAnsiTheme="minorAscii" w:cstheme="minorAscii"/>
        </w:rPr>
        <w:t>b</w:t>
      </w:r>
      <w:r w:rsidRPr="246B6991" w:rsidR="00451375">
        <w:rPr>
          <w:rFonts w:ascii="Calibri" w:hAnsi="Calibri" w:cs="Calibri" w:asciiTheme="minorAscii" w:hAnsiTheme="minorAscii" w:cstheme="minorAscii"/>
        </w:rPr>
        <w:t>enefits of HPWHs</w:t>
      </w:r>
    </w:p>
    <w:p w:rsidRPr="00B11858" w:rsidR="00816DB1" w:rsidP="009B7E0B" w:rsidRDefault="00395773" w14:paraId="498A92B6" w14:textId="3A3938DB">
      <w:pPr>
        <w:spacing w:after="0"/>
      </w:pPr>
      <w:r>
        <w:br/>
      </w:r>
      <w:r w:rsidRPr="246B6991" w:rsidR="00395773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Lecture Notes 1.3</w:t>
      </w:r>
      <w:r w:rsidRPr="246B6991" w:rsidR="001F7506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:</w:t>
      </w:r>
    </w:p>
    <w:sdt>
      <w:sdtPr>
        <w:id w:val="1295648004"/>
        <w:docPartObj>
          <w:docPartGallery w:val="Bibliographies"/>
          <w:docPartUnique/>
        </w:docPartObj>
        <w:rPr>
          <w:rFonts w:ascii="Times New Roman" w:hAnsi="Times New Roman" w:eastAsia="Calibri" w:cs="Arial" w:eastAsiaTheme="minorAscii" w:cstheme="minorBidi"/>
          <w:color w:val="auto"/>
          <w:sz w:val="22"/>
          <w:szCs w:val="22"/>
        </w:rPr>
      </w:sdtPr>
      <w:sdtContent>
        <w:p w:rsidRPr="00B11858" w:rsidR="00816DB1" w:rsidRDefault="00816DB1" w14:paraId="67062E78" w14:textId="77777777">
          <w:pPr>
            <w:pStyle w:val="Heading1"/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r w:rsidRPr="00B11858">
            <w:rPr>
              <w:rFonts w:asciiTheme="minorHAnsi" w:hAnsiTheme="minorHAnsi" w:cstheme="minorHAnsi"/>
              <w:color w:val="auto"/>
              <w:sz w:val="22"/>
              <w:szCs w:val="22"/>
            </w:rPr>
            <w:t>References</w:t>
          </w:r>
          <w:r w:rsidR="0068688F">
            <w:rPr>
              <w:rFonts w:asciiTheme="minorHAnsi" w:hAnsiTheme="minorHAnsi" w:cstheme="minorHAnsi"/>
              <w:color w:val="auto"/>
              <w:sz w:val="22"/>
              <w:szCs w:val="22"/>
            </w:rPr>
            <w:t>:</w:t>
          </w:r>
        </w:p>
        <w:sdt>
          <w:sdtPr>
            <w:id w:val="-1355812471"/>
            <w:bibliography/>
          </w:sdtPr>
          <w:sdtContent>
            <w:p w:rsidR="0068688F" w:rsidP="0068688F" w:rsidRDefault="00816DB1" w14:paraId="1C8E2770" w14:textId="77777777">
              <w:pPr>
                <w:pStyle w:val="Bibliography"/>
                <w:ind w:left="720" w:hanging="720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 w:rsidR="0068688F">
                <w:rPr>
                  <w:noProof/>
                </w:rPr>
                <w:t xml:space="preserve">DOE. </w:t>
              </w:r>
              <w:r w:rsidR="0068688F">
                <w:rPr>
                  <w:i/>
                  <w:iCs/>
                  <w:noProof/>
                </w:rPr>
                <w:t>Estimating Costs and Efficiency of Storage, Demand, and Heat Pump Water Heaters</w:t>
              </w:r>
              <w:r w:rsidR="0068688F">
                <w:rPr>
                  <w:noProof/>
                </w:rPr>
                <w:t>. n.d. 2022. &lt;https://www.energy.gov/energysaver/estimating-costs-and-efficiency-storage-demand-and-heat-pump-water-heaters&gt;.</w:t>
              </w:r>
            </w:p>
            <w:p w:rsidR="0068688F" w:rsidP="0068688F" w:rsidRDefault="0068688F" w14:paraId="47A6E2A5" w14:textId="321E477B">
              <w:pPr>
                <w:pStyle w:val="Bibliography"/>
                <w:ind w:left="720" w:hanging="720"/>
                <w:rPr>
                  <w:noProof/>
                </w:rPr>
              </w:pPr>
              <w:r w:rsidRPr="246B6991" w:rsidR="0068688F">
                <w:rPr>
                  <w:noProof/>
                </w:rPr>
                <w:t xml:space="preserve">Hot Water Solutions. </w:t>
              </w:r>
              <w:r w:rsidRPr="246B6991" w:rsidR="0068688F">
                <w:rPr>
                  <w:i w:val="1"/>
                  <w:iCs w:val="1"/>
                  <w:noProof/>
                </w:rPr>
                <w:t>HotWaterSolutionsNW.org: Heat Pump Water H</w:t>
              </w:r>
              <w:r w:rsidRPr="246B6991" w:rsidR="00EE0041">
                <w:rPr>
                  <w:i w:val="1"/>
                  <w:iCs w:val="1"/>
                  <w:noProof/>
                </w:rPr>
                <w:t>e</w:t>
              </w:r>
              <w:r w:rsidRPr="246B6991" w:rsidR="0068688F">
                <w:rPr>
                  <w:i w:val="1"/>
                  <w:iCs w:val="1"/>
                  <w:noProof/>
                </w:rPr>
                <w:t>aters Cut Electric Bills</w:t>
              </w:r>
              <w:r w:rsidRPr="246B6991" w:rsidR="0068688F">
                <w:rPr>
                  <w:noProof/>
                </w:rPr>
                <w:t>. n.d. 2022. &lt;https://hotwatersolutionsnw.org/&gt;.</w:t>
              </w:r>
            </w:p>
            <w:p w:rsidR="00816DB1" w:rsidP="0068688F" w:rsidRDefault="00816DB1" w14:paraId="642B1CC4" w14:textId="6119D1E2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  <w:sdtEndPr>
        <w:rPr>
          <w:rFonts w:ascii="Times New Roman" w:hAnsi="Times New Roman" w:eastAsia="Calibri" w:cs="Arial" w:eastAsiaTheme="minorAscii" w:cstheme="minorBidi"/>
          <w:color w:val="auto"/>
          <w:sz w:val="22"/>
          <w:szCs w:val="22"/>
        </w:rPr>
      </w:sdtEndPr>
    </w:sdt>
    <w:p w:rsidRPr="00A5680E" w:rsidR="00A57F7D" w:rsidP="0054568D" w:rsidRDefault="00A57F7D" w14:paraId="2471EBD8" w14:textId="447BAC90">
      <w:pPr>
        <w:rPr>
          <w:rFonts w:asciiTheme="minorHAnsi" w:hAnsiTheme="minorHAnsi" w:cstheme="minorHAnsi"/>
          <w:color w:val="0000FF"/>
          <w:u w:val="single"/>
        </w:rPr>
      </w:pPr>
    </w:p>
    <w:p w:rsidRPr="003F4171" w:rsidR="00AA27CF" w:rsidP="00563F5A" w:rsidRDefault="003F4171" w14:paraId="2DFC881D" w14:textId="0D405F88">
      <w:pPr>
        <w:spacing w:after="0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Operating Costs</w:t>
      </w:r>
    </w:p>
    <w:p w:rsidR="00395773" w:rsidP="00563F5A" w:rsidRDefault="008014C4" w14:paraId="017ADD94" w14:textId="3B91ED64">
      <w:pPr>
        <w:spacing w:after="0"/>
        <w:rPr>
          <w:rFonts w:asciiTheme="minorHAnsi" w:hAnsiTheme="minorHAnsi"/>
        </w:rPr>
      </w:pPr>
      <w:r>
        <w:rPr>
          <w:rFonts w:asciiTheme="minorHAnsi" w:hAnsiTheme="minorHAnsi" w:cstheme="minorHAnsi"/>
        </w:rPr>
        <w:lastRenderedPageBreak/>
        <w:t>The main</w:t>
      </w:r>
      <w:r w:rsidR="00ED3817">
        <w:rPr>
          <w:rFonts w:asciiTheme="minorHAnsi" w:hAnsiTheme="minorHAnsi" w:cstheme="minorHAnsi"/>
        </w:rPr>
        <w:t xml:space="preserve"> benefit of </w:t>
      </w:r>
      <w:r w:rsidR="00740AAE">
        <w:rPr>
          <w:rFonts w:asciiTheme="minorHAnsi" w:hAnsiTheme="minorHAnsi" w:cstheme="minorHAnsi"/>
        </w:rPr>
        <w:t xml:space="preserve">installing </w:t>
      </w:r>
      <w:r w:rsidR="00ED3817">
        <w:rPr>
          <w:rFonts w:asciiTheme="minorHAnsi" w:hAnsiTheme="minorHAnsi" w:cstheme="minorHAnsi"/>
        </w:rPr>
        <w:t xml:space="preserve">a HPWH over a conventional electric </w:t>
      </w:r>
      <w:r w:rsidR="00503CD0">
        <w:rPr>
          <w:rFonts w:asciiTheme="minorHAnsi" w:hAnsiTheme="minorHAnsi" w:cstheme="minorHAnsi"/>
        </w:rPr>
        <w:t xml:space="preserve">resistance </w:t>
      </w:r>
      <w:r w:rsidR="00ED3817">
        <w:rPr>
          <w:rFonts w:asciiTheme="minorHAnsi" w:hAnsiTheme="minorHAnsi" w:cstheme="minorHAnsi"/>
        </w:rPr>
        <w:t>water heater is the operating cost</w:t>
      </w:r>
      <w:r w:rsidR="00AD7E20">
        <w:rPr>
          <w:rFonts w:asciiTheme="minorHAnsi" w:hAnsiTheme="minorHAnsi" w:cstheme="minorHAnsi"/>
        </w:rPr>
        <w:t xml:space="preserve"> savings</w:t>
      </w:r>
      <w:r w:rsidR="00ED3817">
        <w:rPr>
          <w:rFonts w:asciiTheme="minorHAnsi" w:hAnsiTheme="minorHAnsi" w:cstheme="minorHAnsi"/>
        </w:rPr>
        <w:t xml:space="preserve">. </w:t>
      </w:r>
      <w:r w:rsidR="005C0C90">
        <w:rPr>
          <w:rFonts w:asciiTheme="minorHAnsi" w:hAnsiTheme="minorHAnsi" w:cstheme="minorHAnsi"/>
        </w:rPr>
        <w:t xml:space="preserve">While </w:t>
      </w:r>
      <w:r w:rsidR="00B743A0">
        <w:rPr>
          <w:rFonts w:asciiTheme="minorHAnsi" w:hAnsiTheme="minorHAnsi" w:cstheme="minorHAnsi"/>
        </w:rPr>
        <w:t xml:space="preserve">the </w:t>
      </w:r>
      <w:r w:rsidR="005C0C90">
        <w:rPr>
          <w:rFonts w:asciiTheme="minorHAnsi" w:hAnsiTheme="minorHAnsi" w:cstheme="minorHAnsi"/>
        </w:rPr>
        <w:t xml:space="preserve">purchase price of a HPWH usually exceeds that </w:t>
      </w:r>
      <w:r w:rsidR="00105FB7">
        <w:rPr>
          <w:rFonts w:asciiTheme="minorHAnsi" w:hAnsiTheme="minorHAnsi" w:cstheme="minorHAnsi"/>
        </w:rPr>
        <w:t xml:space="preserve">of </w:t>
      </w:r>
      <w:r w:rsidR="00681944">
        <w:rPr>
          <w:rFonts w:asciiTheme="minorHAnsi" w:hAnsiTheme="minorHAnsi" w:cstheme="minorHAnsi"/>
        </w:rPr>
        <w:t xml:space="preserve">other water heaters for the same tank size, the </w:t>
      </w:r>
      <w:r w:rsidR="009631A1">
        <w:rPr>
          <w:rFonts w:asciiTheme="minorHAnsi" w:hAnsiTheme="minorHAnsi" w:cstheme="minorHAnsi"/>
        </w:rPr>
        <w:t xml:space="preserve">savings in operating the water heater over the course of its lifetime makes up for </w:t>
      </w:r>
      <w:r w:rsidR="00316813">
        <w:rPr>
          <w:rFonts w:asciiTheme="minorHAnsi" w:hAnsiTheme="minorHAnsi" w:cstheme="minorHAnsi"/>
        </w:rPr>
        <w:t>its capital cost investment</w:t>
      </w:r>
      <w:r w:rsidR="00A600E3">
        <w:rPr>
          <w:rFonts w:asciiTheme="minorHAnsi" w:hAnsiTheme="minorHAnsi" w:cstheme="minorHAnsi"/>
        </w:rPr>
        <w:t xml:space="preserve"> in approximately 3-5 years (for a </w:t>
      </w:r>
      <w:r w:rsidR="00096E17">
        <w:rPr>
          <w:rFonts w:asciiTheme="minorHAnsi" w:hAnsiTheme="minorHAnsi" w:cstheme="minorHAnsi"/>
        </w:rPr>
        <w:t>10–12-year</w:t>
      </w:r>
      <w:r w:rsidR="00A600E3">
        <w:rPr>
          <w:rFonts w:asciiTheme="minorHAnsi" w:hAnsiTheme="minorHAnsi" w:cstheme="minorHAnsi"/>
        </w:rPr>
        <w:t xml:space="preserve"> HPWH expected lifetime)</w:t>
      </w:r>
      <w:r w:rsidR="009631A1">
        <w:rPr>
          <w:rFonts w:asciiTheme="minorHAnsi" w:hAnsiTheme="minorHAnsi" w:cstheme="minorHAnsi"/>
        </w:rPr>
        <w:t xml:space="preserve">. </w:t>
      </w:r>
      <w:r w:rsidR="00B663B1">
        <w:rPr>
          <w:rFonts w:asciiTheme="minorHAnsi" w:hAnsiTheme="minorHAnsi" w:cstheme="minorHAnsi"/>
        </w:rPr>
        <w:t xml:space="preserve">The </w:t>
      </w:r>
      <w:r w:rsidR="00B663B1">
        <w:rPr>
          <w:rFonts w:asciiTheme="minorHAnsi" w:hAnsiTheme="minorHAnsi"/>
        </w:rPr>
        <w:t>l</w:t>
      </w:r>
      <w:r w:rsidR="00ED3817">
        <w:rPr>
          <w:rFonts w:asciiTheme="minorHAnsi" w:hAnsiTheme="minorHAnsi"/>
        </w:rPr>
        <w:t xml:space="preserve">ifetime energy savings become more significant </w:t>
      </w:r>
      <w:r w:rsidR="00915C81">
        <w:rPr>
          <w:rFonts w:asciiTheme="minorHAnsi" w:hAnsiTheme="minorHAnsi"/>
        </w:rPr>
        <w:t xml:space="preserve">the longer a household uses </w:t>
      </w:r>
      <w:r w:rsidR="00FD43C7">
        <w:rPr>
          <w:rFonts w:asciiTheme="minorHAnsi" w:hAnsiTheme="minorHAnsi"/>
        </w:rPr>
        <w:t>a HPWH</w:t>
      </w:r>
      <w:r w:rsidR="000F39B4">
        <w:rPr>
          <w:rFonts w:asciiTheme="minorHAnsi" w:hAnsiTheme="minorHAnsi"/>
        </w:rPr>
        <w:t xml:space="preserve"> to meet their hot water needs</w:t>
      </w:r>
      <w:r w:rsidR="00FD43C7">
        <w:rPr>
          <w:rFonts w:asciiTheme="minorHAnsi" w:hAnsiTheme="minorHAnsi"/>
        </w:rPr>
        <w:t>.</w:t>
      </w:r>
      <w:r w:rsidR="00ED3817">
        <w:rPr>
          <w:rFonts w:asciiTheme="minorHAnsi" w:hAnsiTheme="minorHAnsi"/>
        </w:rPr>
        <w:t xml:space="preserve"> Also, the household size affects the overall lifetime savings from utilizing a HPWH</w:t>
      </w:r>
      <w:r w:rsidR="00334AEA">
        <w:rPr>
          <w:rFonts w:asciiTheme="minorHAnsi" w:hAnsiTheme="minorHAnsi"/>
        </w:rPr>
        <w:t xml:space="preserve">, where in a larger household </w:t>
      </w:r>
      <w:r w:rsidR="00426920">
        <w:rPr>
          <w:rFonts w:asciiTheme="minorHAnsi" w:hAnsiTheme="minorHAnsi"/>
        </w:rPr>
        <w:t xml:space="preserve">with </w:t>
      </w:r>
      <w:r w:rsidR="008928AA">
        <w:rPr>
          <w:rFonts w:asciiTheme="minorHAnsi" w:hAnsiTheme="minorHAnsi"/>
        </w:rPr>
        <w:t>higher</w:t>
      </w:r>
      <w:r w:rsidR="00426920">
        <w:rPr>
          <w:rFonts w:asciiTheme="minorHAnsi" w:hAnsiTheme="minorHAnsi"/>
        </w:rPr>
        <w:t xml:space="preserve"> hot water needs will see more significant savings</w:t>
      </w:r>
      <w:r w:rsidR="008928AA">
        <w:rPr>
          <w:rFonts w:asciiTheme="minorHAnsi" w:hAnsiTheme="minorHAnsi"/>
        </w:rPr>
        <w:t>.</w:t>
      </w:r>
    </w:p>
    <w:p w:rsidR="009E1ACD" w:rsidP="00563F5A" w:rsidRDefault="009E1ACD" w14:paraId="135D64B2" w14:textId="77777777">
      <w:pPr>
        <w:spacing w:after="0"/>
        <w:rPr>
          <w:rFonts w:asciiTheme="minorHAnsi" w:hAnsiTheme="minorHAnsi"/>
        </w:rPr>
      </w:pPr>
    </w:p>
    <w:p w:rsidRPr="003F4171" w:rsidR="003F4171" w:rsidP="00563F5A" w:rsidRDefault="003F4171" w14:paraId="188FE17C" w14:textId="2A705A53">
      <w:pPr>
        <w:spacing w:after="0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Rebates</w:t>
      </w:r>
    </w:p>
    <w:p w:rsidRPr="00F04A48" w:rsidR="00F04A48" w:rsidP="00563F5A" w:rsidRDefault="000312EE" w14:paraId="1A4781B1" w14:textId="0E693E73">
      <w:pPr>
        <w:spacing w:after="0"/>
        <w:rPr>
          <w:rFonts w:ascii="Calibri" w:hAnsi="Calibri" w:eastAsia="Calibri" w:cs="Calibri"/>
          <w:color w:val="0000FF"/>
          <w:u w:val="single"/>
        </w:rPr>
      </w:pPr>
      <w:r>
        <w:rPr>
          <w:rFonts w:asciiTheme="minorHAnsi" w:hAnsiTheme="minorHAnsi"/>
        </w:rPr>
        <w:t>T</w:t>
      </w:r>
      <w:r w:rsidR="009E1ACD">
        <w:rPr>
          <w:rFonts w:asciiTheme="minorHAnsi" w:hAnsiTheme="minorHAnsi"/>
        </w:rPr>
        <w:t>o alleviate the initial purchase cost</w:t>
      </w:r>
      <w:r w:rsidR="008C54F5">
        <w:rPr>
          <w:rFonts w:asciiTheme="minorHAnsi" w:hAnsiTheme="minorHAnsi"/>
        </w:rPr>
        <w:t xml:space="preserve"> of a HPWH, utility providers and local government agencies </w:t>
      </w:r>
      <w:r w:rsidR="00E47E72">
        <w:rPr>
          <w:rFonts w:asciiTheme="minorHAnsi" w:hAnsiTheme="minorHAnsi"/>
        </w:rPr>
        <w:t xml:space="preserve">(State, </w:t>
      </w:r>
      <w:r w:rsidR="00E7288F">
        <w:rPr>
          <w:rFonts w:asciiTheme="minorHAnsi" w:hAnsiTheme="minorHAnsi"/>
        </w:rPr>
        <w:t>City,</w:t>
      </w:r>
      <w:r w:rsidR="00234ED6">
        <w:rPr>
          <w:rFonts w:asciiTheme="minorHAnsi" w:hAnsiTheme="minorHAnsi"/>
        </w:rPr>
        <w:t xml:space="preserve"> </w:t>
      </w:r>
      <w:r w:rsidR="000F7A6D">
        <w:rPr>
          <w:rFonts w:asciiTheme="minorHAnsi" w:hAnsiTheme="minorHAnsi"/>
        </w:rPr>
        <w:t>etc</w:t>
      </w:r>
      <w:r w:rsidR="00234ED6">
        <w:rPr>
          <w:rFonts w:asciiTheme="minorHAnsi" w:hAnsiTheme="minorHAnsi"/>
        </w:rPr>
        <w:t>.</w:t>
      </w:r>
      <w:r w:rsidR="00E7288F">
        <w:rPr>
          <w:rFonts w:asciiTheme="minorHAnsi" w:hAnsiTheme="minorHAnsi"/>
        </w:rPr>
        <w:t xml:space="preserve">) </w:t>
      </w:r>
      <w:r w:rsidR="008C54F5">
        <w:rPr>
          <w:rFonts w:asciiTheme="minorHAnsi" w:hAnsiTheme="minorHAnsi"/>
        </w:rPr>
        <w:t>regula</w:t>
      </w:r>
      <w:r w:rsidR="00A85FD8">
        <w:rPr>
          <w:rFonts w:asciiTheme="minorHAnsi" w:hAnsiTheme="minorHAnsi"/>
        </w:rPr>
        <w:t>rly offer incentives in the form of rebates</w:t>
      </w:r>
      <w:r>
        <w:rPr>
          <w:rFonts w:asciiTheme="minorHAnsi" w:hAnsiTheme="minorHAnsi"/>
        </w:rPr>
        <w:t xml:space="preserve"> or tax credits</w:t>
      </w:r>
      <w:r w:rsidR="00A85FD8">
        <w:rPr>
          <w:rFonts w:asciiTheme="minorHAnsi" w:hAnsiTheme="minorHAnsi"/>
        </w:rPr>
        <w:t xml:space="preserve"> for residents to purchase the more efficient HPWH. </w:t>
      </w:r>
      <w:r w:rsidR="00E47B5E">
        <w:rPr>
          <w:rFonts w:asciiTheme="minorHAnsi" w:hAnsiTheme="minorHAnsi"/>
        </w:rPr>
        <w:t xml:space="preserve">Ultimately, it is the responsibility of </w:t>
      </w:r>
      <w:r w:rsidR="00B27411">
        <w:rPr>
          <w:rFonts w:asciiTheme="minorHAnsi" w:hAnsiTheme="minorHAnsi"/>
        </w:rPr>
        <w:t>consumers</w:t>
      </w:r>
      <w:r w:rsidR="00E47B5E">
        <w:rPr>
          <w:rFonts w:asciiTheme="minorHAnsi" w:hAnsiTheme="minorHAnsi"/>
        </w:rPr>
        <w:t xml:space="preserve"> to </w:t>
      </w:r>
      <w:r w:rsidR="00B262B8">
        <w:rPr>
          <w:rFonts w:asciiTheme="minorHAnsi" w:hAnsiTheme="minorHAnsi"/>
        </w:rPr>
        <w:t xml:space="preserve">find and apply </w:t>
      </w:r>
      <w:r w:rsidR="00E47B5E">
        <w:rPr>
          <w:rFonts w:asciiTheme="minorHAnsi" w:hAnsiTheme="minorHAnsi"/>
        </w:rPr>
        <w:t xml:space="preserve">for these rebates by contacting their local </w:t>
      </w:r>
      <w:r w:rsidR="00B262B8">
        <w:rPr>
          <w:rFonts w:asciiTheme="minorHAnsi" w:hAnsiTheme="minorHAnsi"/>
        </w:rPr>
        <w:t xml:space="preserve">utility </w:t>
      </w:r>
      <w:r w:rsidR="00D2084A">
        <w:rPr>
          <w:rFonts w:asciiTheme="minorHAnsi" w:hAnsiTheme="minorHAnsi"/>
        </w:rPr>
        <w:t>providers</w:t>
      </w:r>
      <w:r w:rsidR="00A27199">
        <w:rPr>
          <w:rFonts w:asciiTheme="minorHAnsi" w:hAnsiTheme="minorHAnsi"/>
        </w:rPr>
        <w:t xml:space="preserve">. </w:t>
      </w:r>
      <w:r w:rsidR="00E7288F">
        <w:rPr>
          <w:rFonts w:asciiTheme="minorHAnsi" w:hAnsiTheme="minorHAnsi"/>
        </w:rPr>
        <w:t xml:space="preserve">The </w:t>
      </w:r>
      <w:r w:rsidR="00A27199">
        <w:rPr>
          <w:rFonts w:asciiTheme="minorHAnsi" w:hAnsiTheme="minorHAnsi"/>
        </w:rPr>
        <w:t>following tool can be used to</w:t>
      </w:r>
      <w:r w:rsidR="00D16CE5">
        <w:rPr>
          <w:rFonts w:asciiTheme="minorHAnsi" w:hAnsiTheme="minorHAnsi"/>
        </w:rPr>
        <w:t xml:space="preserve"> facilitate the</w:t>
      </w:r>
      <w:r w:rsidR="00A27199">
        <w:rPr>
          <w:rFonts w:asciiTheme="minorHAnsi" w:hAnsiTheme="minorHAnsi"/>
        </w:rPr>
        <w:t xml:space="preserve"> search for available offers: </w:t>
      </w:r>
      <w:hyperlink r:id="rId11">
        <w:r w:rsidRPr="6FC26413" w:rsidR="00A27199">
          <w:rPr>
            <w:rStyle w:val="Hyperlink"/>
            <w:rFonts w:ascii="Calibri" w:hAnsi="Calibri" w:eastAsia="Calibri" w:cs="Calibri"/>
          </w:rPr>
          <w:t>Special Offers and Rebates from ENERGY STAR Partners | EPA ENERGY STAR</w:t>
        </w:r>
      </w:hyperlink>
      <w:r w:rsidR="00B262B8">
        <w:rPr>
          <w:rStyle w:val="Hyperlink"/>
          <w:rFonts w:ascii="Calibri" w:hAnsi="Calibri" w:eastAsia="Calibri" w:cs="Calibri"/>
        </w:rPr>
        <w:t>.</w:t>
      </w:r>
      <w:r w:rsidR="00642354">
        <w:rPr>
          <w:rStyle w:val="Hyperlink"/>
          <w:rFonts w:ascii="Calibri" w:hAnsi="Calibri" w:eastAsia="Calibri" w:cs="Calibri"/>
        </w:rPr>
        <w:t xml:space="preserve"> Federal </w:t>
      </w:r>
      <w:r w:rsidR="00FC12BC">
        <w:rPr>
          <w:rStyle w:val="Hyperlink"/>
          <w:rFonts w:ascii="Calibri" w:hAnsi="Calibri" w:eastAsia="Calibri" w:cs="Calibri"/>
        </w:rPr>
        <w:t xml:space="preserve">tax credits are available now, with </w:t>
      </w:r>
      <w:r w:rsidR="00642354">
        <w:rPr>
          <w:rStyle w:val="Hyperlink"/>
          <w:rFonts w:ascii="Calibri" w:hAnsi="Calibri" w:eastAsia="Calibri" w:cs="Calibri"/>
        </w:rPr>
        <w:t xml:space="preserve">rebates </w:t>
      </w:r>
      <w:r w:rsidR="00FC12BC">
        <w:rPr>
          <w:rStyle w:val="Hyperlink"/>
          <w:rFonts w:ascii="Calibri" w:hAnsi="Calibri" w:eastAsia="Calibri" w:cs="Calibri"/>
        </w:rPr>
        <w:t>coming</w:t>
      </w:r>
      <w:r w:rsidR="00642354">
        <w:rPr>
          <w:rStyle w:val="Hyperlink"/>
          <w:rFonts w:ascii="Calibri" w:hAnsi="Calibri" w:eastAsia="Calibri" w:cs="Calibri"/>
        </w:rPr>
        <w:t xml:space="preserve"> </w:t>
      </w:r>
      <w:r w:rsidR="00977984">
        <w:rPr>
          <w:rStyle w:val="Hyperlink"/>
          <w:rFonts w:ascii="Calibri" w:hAnsi="Calibri" w:eastAsia="Calibri" w:cs="Calibri"/>
        </w:rPr>
        <w:t>in late 202</w:t>
      </w:r>
      <w:r w:rsidR="00FC12BC">
        <w:rPr>
          <w:rStyle w:val="Hyperlink"/>
          <w:rFonts w:ascii="Calibri" w:hAnsi="Calibri" w:eastAsia="Calibri" w:cs="Calibri"/>
        </w:rPr>
        <w:t xml:space="preserve">3 </w:t>
      </w:r>
      <w:r w:rsidR="009B74FA">
        <w:rPr>
          <w:rStyle w:val="Hyperlink"/>
          <w:rFonts w:ascii="Calibri" w:hAnsi="Calibri" w:eastAsia="Calibri" w:cs="Calibri"/>
        </w:rPr>
        <w:t>through the Inflation Reduction Act.</w:t>
      </w:r>
    </w:p>
    <w:p w:rsidR="00F21F4F" w:rsidP="00690294" w:rsidRDefault="00F21F4F" w14:paraId="4037CB63" w14:textId="77777777">
      <w:pPr>
        <w:spacing w:after="0"/>
        <w:rPr>
          <w:rFonts w:asciiTheme="minorHAnsi" w:hAnsiTheme="minorHAnsi" w:cstheme="minorHAnsi"/>
          <w:b/>
          <w:bCs/>
          <w:u w:val="single"/>
        </w:rPr>
      </w:pPr>
    </w:p>
    <w:p w:rsidRPr="00BF4BF0" w:rsidR="00BF4BF0" w:rsidP="00690294" w:rsidRDefault="00BF4BF0" w14:paraId="1AECC104" w14:textId="57451D28">
      <w:pPr>
        <w:spacing w:after="0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Cooling Loads and Combustion Safety </w:t>
      </w:r>
    </w:p>
    <w:p w:rsidR="00F04A48" w:rsidP="00F04A48" w:rsidRDefault="003E581A" w14:paraId="109C7084" w14:textId="5183E49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Beyond monetary savings and incentives, HPWH also provide non-financial benefits. </w:t>
      </w:r>
      <w:r w:rsidR="00242C67">
        <w:rPr>
          <w:rFonts w:asciiTheme="minorHAnsi" w:hAnsiTheme="minorHAnsi"/>
        </w:rPr>
        <w:t>One</w:t>
      </w:r>
      <w:r w:rsidR="00824941">
        <w:rPr>
          <w:rFonts w:asciiTheme="minorHAnsi" w:hAnsiTheme="minorHAnsi"/>
        </w:rPr>
        <w:t xml:space="preserve"> benefit that a HPWH has over a conventional gas/oil water heater </w:t>
      </w:r>
      <w:r w:rsidR="005C5CB3">
        <w:rPr>
          <w:rFonts w:asciiTheme="minorHAnsi" w:hAnsiTheme="minorHAnsi"/>
        </w:rPr>
        <w:t xml:space="preserve">is in safety assurance. HPWHs are not subject to </w:t>
      </w:r>
      <w:r w:rsidR="00B00964">
        <w:rPr>
          <w:rFonts w:asciiTheme="minorHAnsi" w:hAnsiTheme="minorHAnsi"/>
        </w:rPr>
        <w:t xml:space="preserve">the </w:t>
      </w:r>
      <w:r w:rsidR="00FA74AA">
        <w:rPr>
          <w:rFonts w:asciiTheme="minorHAnsi" w:hAnsiTheme="minorHAnsi"/>
        </w:rPr>
        <w:t>combustion-based</w:t>
      </w:r>
      <w:r w:rsidR="00B00964">
        <w:rPr>
          <w:rFonts w:asciiTheme="minorHAnsi" w:hAnsiTheme="minorHAnsi"/>
        </w:rPr>
        <w:t xml:space="preserve"> </w:t>
      </w:r>
      <w:r w:rsidR="00C50BAF">
        <w:rPr>
          <w:rFonts w:asciiTheme="minorHAnsi" w:hAnsiTheme="minorHAnsi"/>
        </w:rPr>
        <w:t>risks</w:t>
      </w:r>
      <w:r w:rsidR="00B00964">
        <w:rPr>
          <w:rFonts w:asciiTheme="minorHAnsi" w:hAnsiTheme="minorHAnsi"/>
        </w:rPr>
        <w:t xml:space="preserve"> and failures that arise </w:t>
      </w:r>
      <w:r w:rsidR="0024498D">
        <w:rPr>
          <w:rFonts w:asciiTheme="minorHAnsi" w:hAnsiTheme="minorHAnsi"/>
        </w:rPr>
        <w:t>from utilizing natural gas/oil</w:t>
      </w:r>
      <w:r w:rsidR="00C50BAF">
        <w:rPr>
          <w:rFonts w:asciiTheme="minorHAnsi" w:hAnsiTheme="minorHAnsi"/>
        </w:rPr>
        <w:t>.</w:t>
      </w:r>
      <w:r w:rsidR="006F3621">
        <w:rPr>
          <w:rFonts w:asciiTheme="minorHAnsi" w:hAnsiTheme="minorHAnsi"/>
        </w:rPr>
        <w:t xml:space="preserve"> </w:t>
      </w:r>
      <w:r w:rsidR="004E03AC">
        <w:rPr>
          <w:rFonts w:asciiTheme="minorHAnsi" w:hAnsiTheme="minorHAnsi"/>
        </w:rPr>
        <w:t>Ventilation</w:t>
      </w:r>
      <w:r w:rsidR="00EA5C9B">
        <w:rPr>
          <w:rFonts w:asciiTheme="minorHAnsi" w:hAnsiTheme="minorHAnsi"/>
        </w:rPr>
        <w:t xml:space="preserve"> for </w:t>
      </w:r>
      <w:r w:rsidR="004E03AC">
        <w:rPr>
          <w:rFonts w:asciiTheme="minorHAnsi" w:hAnsiTheme="minorHAnsi"/>
        </w:rPr>
        <w:t xml:space="preserve">gas and its associated risks are removed as well. </w:t>
      </w:r>
      <w:r w:rsidR="000D0686">
        <w:rPr>
          <w:rFonts w:asciiTheme="minorHAnsi" w:hAnsiTheme="minorHAnsi"/>
        </w:rPr>
        <w:t xml:space="preserve">Lastly, </w:t>
      </w:r>
      <w:r w:rsidR="00530BFF">
        <w:rPr>
          <w:rFonts w:asciiTheme="minorHAnsi" w:hAnsiTheme="minorHAnsi"/>
        </w:rPr>
        <w:t xml:space="preserve">a HPWH uses the </w:t>
      </w:r>
      <w:r w:rsidR="00B37F6B">
        <w:rPr>
          <w:rFonts w:asciiTheme="minorHAnsi" w:hAnsiTheme="minorHAnsi"/>
        </w:rPr>
        <w:t>ambient</w:t>
      </w:r>
      <w:r w:rsidR="00530BFF">
        <w:rPr>
          <w:rFonts w:asciiTheme="minorHAnsi" w:hAnsiTheme="minorHAnsi"/>
        </w:rPr>
        <w:t xml:space="preserve"> humidity and heat to </w:t>
      </w:r>
      <w:r w:rsidR="00E0666B">
        <w:rPr>
          <w:rFonts w:asciiTheme="minorHAnsi" w:hAnsiTheme="minorHAnsi"/>
        </w:rPr>
        <w:t>heat the water in the tan</w:t>
      </w:r>
      <w:r w:rsidR="008C43EE">
        <w:rPr>
          <w:rFonts w:asciiTheme="minorHAnsi" w:hAnsiTheme="minorHAnsi"/>
        </w:rPr>
        <w:t>k</w:t>
      </w:r>
      <w:r w:rsidR="00E24963">
        <w:rPr>
          <w:rFonts w:asciiTheme="minorHAnsi" w:hAnsiTheme="minorHAnsi"/>
        </w:rPr>
        <w:t>;</w:t>
      </w:r>
      <w:r w:rsidR="008C43EE">
        <w:rPr>
          <w:rFonts w:asciiTheme="minorHAnsi" w:hAnsiTheme="minorHAnsi"/>
        </w:rPr>
        <w:t xml:space="preserve"> </w:t>
      </w:r>
      <w:r w:rsidR="005678FA">
        <w:rPr>
          <w:rFonts w:asciiTheme="minorHAnsi" w:hAnsiTheme="minorHAnsi"/>
        </w:rPr>
        <w:t>a</w:t>
      </w:r>
      <w:r w:rsidR="00113225">
        <w:rPr>
          <w:rFonts w:asciiTheme="minorHAnsi" w:hAnsiTheme="minorHAnsi"/>
        </w:rPr>
        <w:t>s a by</w:t>
      </w:r>
      <w:r w:rsidR="00DF19F2">
        <w:rPr>
          <w:rFonts w:asciiTheme="minorHAnsi" w:hAnsiTheme="minorHAnsi"/>
        </w:rPr>
        <w:t>product, cold air is created</w:t>
      </w:r>
      <w:r w:rsidR="009D01C6">
        <w:rPr>
          <w:rFonts w:asciiTheme="minorHAnsi" w:hAnsiTheme="minorHAnsi"/>
        </w:rPr>
        <w:t xml:space="preserve">. </w:t>
      </w:r>
      <w:r w:rsidR="008862B3">
        <w:rPr>
          <w:rFonts w:asciiTheme="minorHAnsi" w:hAnsiTheme="minorHAnsi"/>
        </w:rPr>
        <w:t xml:space="preserve">The cold air lowers the </w:t>
      </w:r>
      <w:r w:rsidR="00354F2D">
        <w:rPr>
          <w:rFonts w:asciiTheme="minorHAnsi" w:hAnsiTheme="minorHAnsi"/>
        </w:rPr>
        <w:t xml:space="preserve">ambient temperature and could </w:t>
      </w:r>
      <w:r w:rsidR="003F4BDB">
        <w:rPr>
          <w:rFonts w:asciiTheme="minorHAnsi" w:hAnsiTheme="minorHAnsi"/>
        </w:rPr>
        <w:t xml:space="preserve">slightly </w:t>
      </w:r>
      <w:r w:rsidR="003B3CD4">
        <w:rPr>
          <w:rFonts w:asciiTheme="minorHAnsi" w:hAnsiTheme="minorHAnsi"/>
        </w:rPr>
        <w:t xml:space="preserve">offset </w:t>
      </w:r>
      <w:r w:rsidR="003F4BDB">
        <w:rPr>
          <w:rFonts w:asciiTheme="minorHAnsi" w:hAnsiTheme="minorHAnsi"/>
        </w:rPr>
        <w:t xml:space="preserve">the cooling burden on </w:t>
      </w:r>
      <w:r w:rsidR="00991479">
        <w:rPr>
          <w:rFonts w:asciiTheme="minorHAnsi" w:hAnsiTheme="minorHAnsi"/>
        </w:rPr>
        <w:t xml:space="preserve">an </w:t>
      </w:r>
      <w:r w:rsidR="003F4BDB">
        <w:rPr>
          <w:rFonts w:asciiTheme="minorHAnsi" w:hAnsiTheme="minorHAnsi"/>
        </w:rPr>
        <w:t>HVAC system</w:t>
      </w:r>
      <w:r w:rsidR="001C057C">
        <w:rPr>
          <w:rFonts w:asciiTheme="minorHAnsi" w:hAnsiTheme="minorHAnsi"/>
        </w:rPr>
        <w:t xml:space="preserve"> </w:t>
      </w:r>
      <w:r w:rsidR="00FC2F4D">
        <w:rPr>
          <w:rFonts w:asciiTheme="minorHAnsi" w:hAnsiTheme="minorHAnsi"/>
        </w:rPr>
        <w:t xml:space="preserve">in warmer climates. </w:t>
      </w:r>
    </w:p>
    <w:p w:rsidR="004E03AC" w:rsidP="00F04A48" w:rsidRDefault="00EE6F8E" w14:paraId="196E0A3F" w14:textId="2F90638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list of </w:t>
      </w:r>
      <w:r w:rsidR="001D1027">
        <w:rPr>
          <w:rFonts w:asciiTheme="minorHAnsi" w:hAnsiTheme="minorHAnsi"/>
        </w:rPr>
        <w:t>previously discussed and additional benefits can be found below</w:t>
      </w:r>
      <w:r>
        <w:rPr>
          <w:rFonts w:asciiTheme="minorHAnsi" w:hAnsiTheme="minorHAnsi"/>
        </w:rPr>
        <w:t xml:space="preserve">: </w:t>
      </w:r>
    </w:p>
    <w:p w:rsidR="001D1027" w:rsidP="004D5254" w:rsidRDefault="001D1027" w14:paraId="365DB75C" w14:textId="1B22B80D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Lower Operating Cost</w:t>
      </w:r>
    </w:p>
    <w:p w:rsidR="001D1027" w:rsidP="004D5254" w:rsidRDefault="0086058C" w14:paraId="588EE95F" w14:textId="4ADAD9E5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Available rebates and incentives</w:t>
      </w:r>
    </w:p>
    <w:p w:rsidR="0086058C" w:rsidP="004D5254" w:rsidRDefault="0086058C" w14:paraId="3D004908" w14:textId="5066A48B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Safer </w:t>
      </w:r>
      <w:r w:rsidR="00096A46">
        <w:rPr>
          <w:rFonts w:asciiTheme="minorHAnsi" w:hAnsiTheme="minorHAnsi"/>
        </w:rPr>
        <w:t>operating mechanism</w:t>
      </w:r>
    </w:p>
    <w:p w:rsidR="00EE6F8E" w:rsidP="004D5254" w:rsidRDefault="00EE6F8E" w14:paraId="5E73C4C6" w14:textId="701110DF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Pr="0087438D">
        <w:rPr>
          <w:rFonts w:asciiTheme="minorHAnsi" w:hAnsiTheme="minorHAnsi"/>
        </w:rPr>
        <w:t>ower greenhouse gas emission</w:t>
      </w:r>
      <w:r w:rsidR="00D82FE0">
        <w:rPr>
          <w:rFonts w:asciiTheme="minorHAnsi" w:hAnsiTheme="minorHAnsi"/>
        </w:rPr>
        <w:t>s</w:t>
      </w:r>
    </w:p>
    <w:p w:rsidR="00EE6F8E" w:rsidP="004D5254" w:rsidRDefault="00EE6F8E" w14:paraId="1A50D678" w14:textId="77777777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Pr="0087438D">
        <w:rPr>
          <w:rFonts w:asciiTheme="minorHAnsi" w:hAnsiTheme="minorHAnsi"/>
        </w:rPr>
        <w:t>onger lifetime of the unit</w:t>
      </w:r>
    </w:p>
    <w:p w:rsidR="00041C97" w:rsidP="004D5254" w:rsidRDefault="00041C97" w14:paraId="173382BE" w14:textId="5410B34C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Easier Maintenance </w:t>
      </w:r>
    </w:p>
    <w:p w:rsidRPr="008E0B32" w:rsidR="00E63DE4" w:rsidP="004D5254" w:rsidRDefault="00EE6F8E" w14:paraId="4485D5EA" w14:textId="5DE0BC40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Pr="0087438D">
        <w:rPr>
          <w:rFonts w:asciiTheme="minorHAnsi" w:hAnsiTheme="minorHAnsi"/>
        </w:rPr>
        <w:t xml:space="preserve">emand response / grid </w:t>
      </w:r>
      <w:r w:rsidR="005A6B32">
        <w:rPr>
          <w:rFonts w:asciiTheme="minorHAnsi" w:hAnsiTheme="minorHAnsi"/>
        </w:rPr>
        <w:t>interactive</w:t>
      </w:r>
    </w:p>
    <w:p w:rsidR="00416163" w:rsidP="00E63DE4" w:rsidRDefault="00416163" w14:paraId="0D14ECF0" w14:textId="77777777">
      <w:pPr>
        <w:rPr>
          <w:rFonts w:asciiTheme="minorHAnsi" w:hAnsiTheme="minorHAnsi"/>
          <w:u w:val="single"/>
        </w:rPr>
      </w:pPr>
    </w:p>
    <w:p w:rsidRPr="000F7613" w:rsidR="00E63DE4" w:rsidP="00E63DE4" w:rsidRDefault="000F7613" w14:paraId="28D9B2B4" w14:textId="1AAA29DE">
      <w:pPr>
        <w:rPr>
          <w:rFonts w:asciiTheme="minorHAnsi" w:hAnsiTheme="minorHAnsi"/>
          <w:u w:val="single"/>
        </w:rPr>
      </w:pPr>
      <w:r w:rsidRPr="000F7613">
        <w:rPr>
          <w:rFonts w:asciiTheme="minorHAnsi" w:hAnsiTheme="minorHAnsi"/>
          <w:u w:val="single"/>
        </w:rPr>
        <w:t>Problem Set 1.3</w:t>
      </w:r>
    </w:p>
    <w:p w:rsidRPr="00DE0C83" w:rsidR="000F7613" w:rsidP="000F7613" w:rsidRDefault="000F7613" w14:paraId="281B2551" w14:textId="742EB062">
      <w:pPr>
        <w:pStyle w:val="ListParagraph"/>
        <w:numPr>
          <w:ilvl w:val="0"/>
          <w:numId w:val="5"/>
        </w:numPr>
        <w:spacing w:line="259" w:lineRule="auto"/>
        <w:rPr>
          <w:rFonts w:asciiTheme="minorHAnsi" w:hAnsiTheme="minorHAnsi" w:cstheme="minorHAnsi"/>
        </w:rPr>
      </w:pPr>
      <w:r w:rsidRPr="004D3482">
        <w:rPr>
          <w:rFonts w:asciiTheme="minorHAnsi" w:hAnsiTheme="minorHAnsi" w:cstheme="minorHAnsi"/>
        </w:rPr>
        <w:t xml:space="preserve">Identify </w:t>
      </w:r>
      <w:r w:rsidR="005A6B32">
        <w:rPr>
          <w:rFonts w:asciiTheme="minorHAnsi" w:hAnsiTheme="minorHAnsi" w:cstheme="minorHAnsi"/>
        </w:rPr>
        <w:t>a</w:t>
      </w:r>
      <w:r w:rsidRPr="00DE0C83" w:rsidR="005A6B32">
        <w:rPr>
          <w:rFonts w:asciiTheme="minorHAnsi" w:hAnsiTheme="minorHAnsi" w:cstheme="minorHAnsi"/>
        </w:rPr>
        <w:t xml:space="preserve"> </w:t>
      </w:r>
      <w:r w:rsidRPr="00DE0C83">
        <w:rPr>
          <w:rFonts w:asciiTheme="minorHAnsi" w:hAnsiTheme="minorHAnsi" w:cstheme="minorHAnsi"/>
        </w:rPr>
        <w:t xml:space="preserve">benefit of HPWHs that </w:t>
      </w:r>
      <w:r w:rsidR="005A6B32">
        <w:rPr>
          <w:rFonts w:asciiTheme="minorHAnsi" w:hAnsiTheme="minorHAnsi" w:cstheme="minorHAnsi"/>
        </w:rPr>
        <w:t>is</w:t>
      </w:r>
      <w:r w:rsidRPr="00DE0C83" w:rsidR="005A6B32">
        <w:rPr>
          <w:rFonts w:asciiTheme="minorHAnsi" w:hAnsiTheme="minorHAnsi" w:cstheme="minorHAnsi"/>
        </w:rPr>
        <w:t xml:space="preserve"> </w:t>
      </w:r>
      <w:r w:rsidRPr="00DE0C83">
        <w:rPr>
          <w:rFonts w:asciiTheme="minorHAnsi" w:hAnsiTheme="minorHAnsi" w:cstheme="minorHAnsi"/>
        </w:rPr>
        <w:t xml:space="preserve">not financial. </w:t>
      </w:r>
    </w:p>
    <w:p w:rsidR="00D72E9F" w:rsidP="00E63DE4" w:rsidRDefault="00D72E9F" w14:paraId="193EBA26" w14:textId="77777777">
      <w:pPr>
        <w:rPr>
          <w:rFonts w:asciiTheme="minorHAnsi" w:hAnsiTheme="minorHAnsi"/>
        </w:rPr>
      </w:pPr>
    </w:p>
    <w:p w:rsidR="00E63DE4" w:rsidP="00E63DE4" w:rsidRDefault="00E63DE4" w14:paraId="56FDF794" w14:textId="68E5ED47">
      <w:pPr>
        <w:spacing w:after="0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Learning Objective 1.</w:t>
      </w:r>
      <w:r w:rsidR="00F4675E">
        <w:rPr>
          <w:rFonts w:asciiTheme="minorHAnsi" w:hAnsiTheme="minorHAnsi" w:cstheme="minorHAnsi"/>
          <w:b/>
          <w:bCs/>
          <w:u w:val="single"/>
        </w:rPr>
        <w:t>4</w:t>
      </w:r>
      <w:r>
        <w:rPr>
          <w:rFonts w:asciiTheme="minorHAnsi" w:hAnsiTheme="minorHAnsi" w:cstheme="minorHAnsi"/>
          <w:b/>
          <w:bCs/>
          <w:u w:val="single"/>
        </w:rPr>
        <w:t xml:space="preserve">: </w:t>
      </w:r>
    </w:p>
    <w:p w:rsidR="00082C3B" w:rsidP="00E63DE4" w:rsidRDefault="00082C3B" w14:paraId="75BE5475" w14:textId="77777777">
      <w:pPr>
        <w:spacing w:after="0"/>
        <w:rPr>
          <w:rFonts w:asciiTheme="minorHAnsi" w:hAnsiTheme="minorHAnsi" w:cstheme="minorHAnsi"/>
          <w:b/>
          <w:bCs/>
          <w:u w:val="single"/>
        </w:rPr>
      </w:pPr>
    </w:p>
    <w:p w:rsidR="006A1156" w:rsidP="246B6991" w:rsidRDefault="006A1156" w14:paraId="431CC809" w14:textId="381B8A1E">
      <w:pPr>
        <w:pStyle w:val="ListParagraph"/>
        <w:numPr>
          <w:ilvl w:val="0"/>
          <w:numId w:val="10"/>
        </w:numPr>
        <w:spacing w:after="0"/>
        <w:rPr>
          <w:rFonts w:ascii="Calibri" w:hAnsi="Calibri" w:cs="Calibri" w:asciiTheme="minorAscii" w:hAnsiTheme="minorAscii" w:cstheme="minorAscii"/>
        </w:rPr>
      </w:pPr>
      <w:r w:rsidRPr="0AF25531" w:rsidR="32DC4C78">
        <w:rPr>
          <w:rFonts w:ascii="Calibri" w:hAnsi="Calibri" w:cs="Calibri" w:asciiTheme="minorAscii" w:hAnsiTheme="minorAscii" w:cstheme="minorAscii"/>
        </w:rPr>
        <w:t>Discuss the business</w:t>
      </w:r>
      <w:r w:rsidRPr="0AF25531" w:rsidR="006A1156">
        <w:rPr>
          <w:rFonts w:ascii="Calibri" w:hAnsi="Calibri" w:cs="Calibri" w:asciiTheme="minorAscii" w:hAnsiTheme="minorAscii" w:cstheme="minorAscii"/>
        </w:rPr>
        <w:t xml:space="preserve"> case for HPWHs</w:t>
      </w:r>
      <w:r w:rsidRPr="0AF25531" w:rsidR="00382EE5">
        <w:rPr>
          <w:rFonts w:ascii="Calibri" w:hAnsi="Calibri" w:cs="Calibri" w:asciiTheme="minorAscii" w:hAnsiTheme="minorAscii" w:cstheme="minorAscii"/>
        </w:rPr>
        <w:t xml:space="preserve"> (consumer</w:t>
      </w:r>
      <w:r w:rsidRPr="0AF25531" w:rsidR="350E72B7">
        <w:rPr>
          <w:rFonts w:ascii="Calibri" w:hAnsi="Calibri" w:cs="Calibri" w:asciiTheme="minorAscii" w:hAnsiTheme="minorAscii" w:cstheme="minorAscii"/>
        </w:rPr>
        <w:t>s</w:t>
      </w:r>
      <w:r w:rsidRPr="0AF25531" w:rsidR="00382EE5">
        <w:rPr>
          <w:rFonts w:ascii="Calibri" w:hAnsi="Calibri" w:cs="Calibri" w:asciiTheme="minorAscii" w:hAnsiTheme="minorAscii" w:cstheme="minorAscii"/>
        </w:rPr>
        <w:t>)</w:t>
      </w:r>
    </w:p>
    <w:p w:rsidR="00947268" w:rsidP="00947268" w:rsidRDefault="00947268" w14:paraId="7F726A44" w14:textId="77777777">
      <w:pPr>
        <w:spacing w:after="0"/>
        <w:rPr>
          <w:rFonts w:asciiTheme="minorHAnsi" w:hAnsiTheme="minorHAnsi" w:cstheme="minorHAnsi"/>
        </w:rPr>
      </w:pPr>
    </w:p>
    <w:p w:rsidRPr="00F4675E" w:rsidR="00947B31" w:rsidP="00947268" w:rsidRDefault="00F4675E" w14:paraId="765E7FCF" w14:textId="7527F399">
      <w:pPr>
        <w:spacing w:after="0"/>
        <w:rPr>
          <w:rFonts w:asciiTheme="minorHAnsi" w:hAnsiTheme="minorHAnsi" w:cstheme="minorHAnsi"/>
          <w:b/>
          <w:bCs/>
          <w:u w:val="single"/>
        </w:rPr>
      </w:pPr>
      <w:r w:rsidRPr="00F4675E">
        <w:rPr>
          <w:rFonts w:asciiTheme="minorHAnsi" w:hAnsiTheme="minorHAnsi" w:cstheme="minorHAnsi"/>
          <w:b/>
          <w:bCs/>
          <w:u w:val="single"/>
        </w:rPr>
        <w:t>Learning Notes</w:t>
      </w:r>
      <w:r>
        <w:rPr>
          <w:rFonts w:asciiTheme="minorHAnsi" w:hAnsiTheme="minorHAnsi" w:cstheme="minorHAnsi"/>
          <w:b/>
          <w:bCs/>
          <w:u w:val="single"/>
        </w:rPr>
        <w:t xml:space="preserve"> 1.4</w:t>
      </w:r>
      <w:r w:rsidR="00BC70BB">
        <w:rPr>
          <w:rFonts w:asciiTheme="minorHAnsi" w:hAnsiTheme="minorHAnsi" w:cstheme="minorHAnsi"/>
          <w:b/>
          <w:bCs/>
          <w:u w:val="single"/>
        </w:rPr>
        <w:t>:</w:t>
      </w:r>
    </w:p>
    <w:p w:rsidR="00113DFB" w:rsidP="00F4675E" w:rsidRDefault="00113DFB" w14:paraId="532E3BD8" w14:textId="17B4DD9B">
      <w:pPr>
        <w:contextualSpacing/>
        <w:rPr>
          <w:rStyle w:val="Hyperlink"/>
          <w:rFonts w:asciiTheme="minorHAnsi" w:hAnsiTheme="minorHAnsi" w:cstheme="minorHAnsi"/>
        </w:rPr>
      </w:pPr>
    </w:p>
    <w:sdt>
      <w:sdtPr>
        <w:id w:val="-19014092"/>
        <w:docPartObj>
          <w:docPartGallery w:val="Bibliographies"/>
          <w:docPartUnique/>
        </w:docPartObj>
        <w:rPr>
          <w:rFonts w:ascii="Times New Roman" w:hAnsi="Times New Roman" w:eastAsia="Calibri" w:cs="Arial" w:eastAsiaTheme="minorAscii" w:cstheme="minorBidi"/>
          <w:color w:val="auto"/>
          <w:sz w:val="22"/>
          <w:szCs w:val="22"/>
          <w:u w:val="single"/>
        </w:rPr>
      </w:sdtPr>
      <w:sdtContent>
        <w:p w:rsidRPr="008928AA" w:rsidR="00113DFB" w:rsidRDefault="00113DFB" w14:paraId="14C00FA2" w14:textId="7B6EE95A">
          <w:pPr>
            <w:pStyle w:val="Heading1"/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r w:rsidRPr="008928AA">
            <w:rPr>
              <w:rFonts w:asciiTheme="minorHAnsi" w:hAnsiTheme="minorHAnsi" w:cstheme="minorHAnsi"/>
              <w:color w:val="auto"/>
              <w:sz w:val="22"/>
              <w:szCs w:val="22"/>
            </w:rPr>
            <w:t>References</w:t>
          </w:r>
          <w:r w:rsidR="00E55D15">
            <w:rPr>
              <w:rFonts w:asciiTheme="minorHAnsi" w:hAnsiTheme="minorHAnsi" w:cstheme="minorHAnsi"/>
              <w:color w:val="auto"/>
              <w:sz w:val="22"/>
              <w:szCs w:val="22"/>
            </w:rPr>
            <w:t>:</w:t>
          </w:r>
        </w:p>
        <w:sdt>
          <w:sdtPr>
            <w:id w:val="-991556698"/>
            <w:bibliography/>
          </w:sdtPr>
          <w:sdtContent>
            <w:p w:rsidR="0068688F" w:rsidP="008928AA" w:rsidRDefault="00113DFB" w14:paraId="584561C5" w14:textId="32EDCAD7">
              <w:pPr>
                <w:pStyle w:val="Bibliography"/>
                <w:rPr>
                  <w:noProof/>
                </w:rPr>
              </w:pPr>
              <w:r>
                <w:fldChar w:fldCharType="begin"/>
              </w:r>
              <w:r w:rsidRPr="005B6EDA">
                <w:instrText xml:space="preserve"> BIBLIOGRAPHY </w:instrText>
              </w:r>
              <w:r>
                <w:fldChar w:fldCharType="separate"/>
              </w:r>
              <w:r w:rsidR="0068688F">
                <w:rPr>
                  <w:noProof/>
                </w:rPr>
                <w:t xml:space="preserve">ENERGY STAR. </w:t>
              </w:r>
              <w:r w:rsidR="0068688F">
                <w:rPr>
                  <w:i/>
                  <w:iCs/>
                  <w:noProof/>
                </w:rPr>
                <w:t>Energy Star Ask Experts: When Should You Replace Your Water Heater</w:t>
              </w:r>
              <w:r w:rsidR="0068688F">
                <w:rPr>
                  <w:noProof/>
                </w:rPr>
                <w:t xml:space="preserve">. n.d. 2022. </w:t>
              </w:r>
              <w:r w:rsidR="005B6EDA">
                <w:rPr>
                  <w:noProof/>
                </w:rPr>
                <w:tab/>
              </w:r>
              <w:r w:rsidR="0068688F">
                <w:rPr>
                  <w:noProof/>
                </w:rPr>
                <w:t>&lt;https://www.energystar.gov/products/ask-the-experts/when-should-you-replace-your-water-</w:t>
              </w:r>
              <w:r w:rsidR="005B6EDA">
                <w:rPr>
                  <w:noProof/>
                </w:rPr>
                <w:tab/>
              </w:r>
              <w:r w:rsidR="0068688F">
                <w:rPr>
                  <w:noProof/>
                </w:rPr>
                <w:t>heater&gt;.</w:t>
              </w:r>
            </w:p>
            <w:p w:rsidR="0068688F" w:rsidP="0068688F" w:rsidRDefault="0068688F" w14:paraId="0EFE77E7" w14:textId="77777777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Smarter House. </w:t>
              </w:r>
              <w:r>
                <w:rPr>
                  <w:i/>
                  <w:iCs/>
                  <w:noProof/>
                </w:rPr>
                <w:t>Replacing your Water Heater</w:t>
              </w:r>
              <w:r>
                <w:rPr>
                  <w:noProof/>
                </w:rPr>
                <w:t>. n.d. 2022. &lt;https://smarterhouse.org/water-heating/replacing-your-water-heater#:~:text=The%20minimum%20efficiency%20of%20electric,to%20the%20high%20operating%20costs.&gt;.</w:t>
              </w:r>
            </w:p>
            <w:p w:rsidRPr="00947268" w:rsidR="00F4675E" w:rsidP="00947268" w:rsidRDefault="00113DFB" w14:paraId="666FF7A8" w14:textId="442AA9DB">
              <w:pPr>
                <w:spacing w:after="0"/>
                <w:rPr>
                  <w:rFonts w:asciiTheme="minorHAnsi" w:hAnsiTheme="minorHAnsi" w:cstheme="minorHAnsi"/>
                </w:rPr>
              </w:pPr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  <w:sdtEndPr>
        <w:rPr>
          <w:rFonts w:ascii="Times New Roman" w:hAnsi="Times New Roman" w:eastAsia="Calibri" w:cs="Arial" w:eastAsiaTheme="minorAscii" w:cstheme="minorBidi"/>
          <w:color w:val="auto"/>
          <w:sz w:val="22"/>
          <w:szCs w:val="22"/>
          <w:u w:val="single"/>
        </w:rPr>
      </w:sdtEndPr>
    </w:sdt>
    <w:p w:rsidR="00F4675E" w:rsidP="00F4675E" w:rsidRDefault="002D7616" w14:paraId="37461D37" w14:textId="3B169862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  <w:b/>
          <w:bCs/>
          <w:u w:val="single"/>
        </w:rPr>
        <w:t>D</w:t>
      </w:r>
      <w:r w:rsidR="005D5B9A">
        <w:rPr>
          <w:rFonts w:asciiTheme="minorHAnsi" w:hAnsiTheme="minorHAnsi"/>
          <w:b/>
          <w:bCs/>
          <w:u w:val="single"/>
        </w:rPr>
        <w:t xml:space="preserve">eciding </w:t>
      </w:r>
      <w:r w:rsidR="008279AF">
        <w:rPr>
          <w:rFonts w:asciiTheme="minorHAnsi" w:hAnsiTheme="minorHAnsi"/>
          <w:b/>
          <w:bCs/>
          <w:u w:val="single"/>
        </w:rPr>
        <w:t>to</w:t>
      </w:r>
      <w:r w:rsidR="005D5B9A">
        <w:rPr>
          <w:rFonts w:asciiTheme="minorHAnsi" w:hAnsiTheme="minorHAnsi"/>
          <w:b/>
          <w:bCs/>
          <w:u w:val="single"/>
        </w:rPr>
        <w:t xml:space="preserve"> replac</w:t>
      </w:r>
      <w:r w:rsidR="008279AF">
        <w:rPr>
          <w:rFonts w:asciiTheme="minorHAnsi" w:hAnsiTheme="minorHAnsi"/>
          <w:b/>
          <w:bCs/>
          <w:u w:val="single"/>
        </w:rPr>
        <w:t>e</w:t>
      </w:r>
      <w:r w:rsidR="005D5B9A">
        <w:rPr>
          <w:rFonts w:asciiTheme="minorHAnsi" w:hAnsiTheme="minorHAnsi"/>
          <w:b/>
          <w:bCs/>
          <w:u w:val="single"/>
        </w:rPr>
        <w:t xml:space="preserve"> a HPWH</w:t>
      </w:r>
      <w:r w:rsidR="005D5B9A">
        <w:rPr>
          <w:rFonts w:asciiTheme="minorHAnsi" w:hAnsiTheme="minorHAnsi"/>
          <w:b/>
          <w:bCs/>
          <w:u w:val="single"/>
        </w:rPr>
        <w:br/>
      </w:r>
      <w:r w:rsidR="00F4675E">
        <w:rPr>
          <w:rFonts w:asciiTheme="minorHAnsi" w:hAnsiTheme="minorHAnsi"/>
        </w:rPr>
        <w:t xml:space="preserve">The </w:t>
      </w:r>
      <w:r w:rsidR="00AF0738">
        <w:rPr>
          <w:rFonts w:asciiTheme="minorHAnsi" w:hAnsiTheme="minorHAnsi"/>
        </w:rPr>
        <w:t xml:space="preserve">extent of cost savings for </w:t>
      </w:r>
      <w:r w:rsidR="00AE32FC">
        <w:rPr>
          <w:rFonts w:asciiTheme="minorHAnsi" w:hAnsiTheme="minorHAnsi"/>
        </w:rPr>
        <w:t xml:space="preserve">installing </w:t>
      </w:r>
      <w:r w:rsidR="00F4675E">
        <w:rPr>
          <w:rFonts w:asciiTheme="minorHAnsi" w:hAnsiTheme="minorHAnsi"/>
        </w:rPr>
        <w:t xml:space="preserve">an efficient HPWH over a </w:t>
      </w:r>
      <w:r w:rsidR="00AE32FC">
        <w:rPr>
          <w:rFonts w:asciiTheme="minorHAnsi" w:hAnsiTheme="minorHAnsi"/>
        </w:rPr>
        <w:t xml:space="preserve">conventional electric resistance </w:t>
      </w:r>
      <w:r w:rsidR="00F4675E">
        <w:rPr>
          <w:rFonts w:asciiTheme="minorHAnsi" w:hAnsiTheme="minorHAnsi"/>
        </w:rPr>
        <w:t>water heater</w:t>
      </w:r>
      <w:r w:rsidR="00911A11">
        <w:rPr>
          <w:rFonts w:asciiTheme="minorHAnsi" w:hAnsiTheme="minorHAnsi"/>
        </w:rPr>
        <w:t xml:space="preserve"> depends on the timing of when the HPWH is installed relative to the current water heater’s life. </w:t>
      </w:r>
      <w:r w:rsidR="00F4675E">
        <w:rPr>
          <w:rFonts w:asciiTheme="minorHAnsi" w:hAnsiTheme="minorHAnsi"/>
        </w:rPr>
        <w:t xml:space="preserve">Water heaters </w:t>
      </w:r>
      <w:r w:rsidR="004E51DC">
        <w:rPr>
          <w:rFonts w:asciiTheme="minorHAnsi" w:hAnsiTheme="minorHAnsi"/>
        </w:rPr>
        <w:t>are typically</w:t>
      </w:r>
      <w:r w:rsidR="00F4675E">
        <w:rPr>
          <w:rFonts w:asciiTheme="minorHAnsi" w:hAnsiTheme="minorHAnsi"/>
        </w:rPr>
        <w:t xml:space="preserve"> replaced every 10</w:t>
      </w:r>
      <w:r w:rsidR="00214F31">
        <w:rPr>
          <w:rFonts w:asciiTheme="minorHAnsi" w:hAnsiTheme="minorHAnsi"/>
        </w:rPr>
        <w:t>-15</w:t>
      </w:r>
      <w:r w:rsidR="00F4675E">
        <w:rPr>
          <w:rFonts w:asciiTheme="minorHAnsi" w:hAnsiTheme="minorHAnsi"/>
        </w:rPr>
        <w:t xml:space="preserve"> years. </w:t>
      </w:r>
      <w:r w:rsidR="004E51DC">
        <w:rPr>
          <w:rFonts w:asciiTheme="minorHAnsi" w:hAnsiTheme="minorHAnsi"/>
        </w:rPr>
        <w:t>If</w:t>
      </w:r>
      <w:r w:rsidR="00F4675E">
        <w:rPr>
          <w:rFonts w:asciiTheme="minorHAnsi" w:hAnsiTheme="minorHAnsi"/>
        </w:rPr>
        <w:t xml:space="preserve"> the current water heater is </w:t>
      </w:r>
      <w:r w:rsidR="004B338D">
        <w:rPr>
          <w:rFonts w:asciiTheme="minorHAnsi" w:hAnsiTheme="minorHAnsi"/>
        </w:rPr>
        <w:t xml:space="preserve">older or </w:t>
      </w:r>
      <w:r w:rsidR="00F4675E">
        <w:rPr>
          <w:rFonts w:asciiTheme="minorHAnsi" w:hAnsiTheme="minorHAnsi"/>
        </w:rPr>
        <w:t>showing signs of damage, it</w:t>
      </w:r>
      <w:r w:rsidR="004B338D">
        <w:rPr>
          <w:rFonts w:asciiTheme="minorHAnsi" w:hAnsiTheme="minorHAnsi"/>
        </w:rPr>
        <w:t xml:space="preserve">’s a strong candidate </w:t>
      </w:r>
      <w:r w:rsidR="00F4675E">
        <w:rPr>
          <w:rFonts w:asciiTheme="minorHAnsi" w:hAnsiTheme="minorHAnsi"/>
        </w:rPr>
        <w:t xml:space="preserve">for replacement. Examples of damage </w:t>
      </w:r>
      <w:r w:rsidR="004B338D">
        <w:rPr>
          <w:rFonts w:asciiTheme="minorHAnsi" w:hAnsiTheme="minorHAnsi"/>
        </w:rPr>
        <w:t>may</w:t>
      </w:r>
      <w:r w:rsidR="00F4675E">
        <w:rPr>
          <w:rFonts w:asciiTheme="minorHAnsi" w:hAnsiTheme="minorHAnsi"/>
        </w:rPr>
        <w:t xml:space="preserve"> include </w:t>
      </w:r>
      <w:r w:rsidR="00CC05FF">
        <w:rPr>
          <w:rFonts w:asciiTheme="minorHAnsi" w:hAnsiTheme="minorHAnsi"/>
        </w:rPr>
        <w:t xml:space="preserve">tank </w:t>
      </w:r>
      <w:r w:rsidR="00F4675E">
        <w:rPr>
          <w:rFonts w:asciiTheme="minorHAnsi" w:hAnsiTheme="minorHAnsi"/>
        </w:rPr>
        <w:t>corrosion, water leakage, unexpected noises, and a lack of hot water production.</w:t>
      </w:r>
      <w:r w:rsidR="00272EC0">
        <w:rPr>
          <w:rFonts w:asciiTheme="minorHAnsi" w:hAnsiTheme="minorHAnsi"/>
        </w:rPr>
        <w:t xml:space="preserve"> </w:t>
      </w:r>
      <w:r w:rsidR="00246ED8">
        <w:rPr>
          <w:rFonts w:asciiTheme="minorHAnsi" w:hAnsiTheme="minorHAnsi"/>
        </w:rPr>
        <w:t xml:space="preserve">For more information on decision guidance </w:t>
      </w:r>
      <w:r w:rsidR="00395C40">
        <w:rPr>
          <w:rFonts w:asciiTheme="minorHAnsi" w:hAnsiTheme="minorHAnsi"/>
        </w:rPr>
        <w:t xml:space="preserve">on whether or not to replace your current water heater, please refer to the </w:t>
      </w:r>
      <w:r w:rsidR="0062328A">
        <w:rPr>
          <w:rFonts w:asciiTheme="minorHAnsi" w:hAnsiTheme="minorHAnsi"/>
        </w:rPr>
        <w:t xml:space="preserve">HPWH Decision Guidance </w:t>
      </w:r>
      <w:r w:rsidR="0002475D">
        <w:rPr>
          <w:rFonts w:asciiTheme="minorHAnsi" w:hAnsiTheme="minorHAnsi"/>
        </w:rPr>
        <w:t>lessons</w:t>
      </w:r>
      <w:r w:rsidR="00AF770B">
        <w:rPr>
          <w:rFonts w:asciiTheme="minorHAnsi" w:hAnsiTheme="minorHAnsi"/>
        </w:rPr>
        <w:t>.</w:t>
      </w:r>
      <w:r w:rsidR="009550BC">
        <w:rPr>
          <w:rFonts w:asciiTheme="minorHAnsi" w:hAnsiTheme="minorHAnsi"/>
        </w:rPr>
        <w:t xml:space="preserve"> </w:t>
      </w:r>
    </w:p>
    <w:p w:rsidR="00272EC0" w:rsidP="00F4675E" w:rsidRDefault="00272EC0" w14:paraId="1F4C03ED" w14:textId="77777777">
      <w:pPr>
        <w:contextualSpacing/>
        <w:rPr>
          <w:rFonts w:asciiTheme="minorHAnsi" w:hAnsiTheme="minorHAnsi"/>
        </w:rPr>
      </w:pPr>
    </w:p>
    <w:p w:rsidR="00272EC0" w:rsidP="00F4675E" w:rsidRDefault="00EA48DC" w14:paraId="13821A63" w14:textId="465559D6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When purchasing or replacing a water heater, </w:t>
      </w:r>
      <w:r w:rsidR="004D235E">
        <w:rPr>
          <w:rFonts w:asciiTheme="minorHAnsi" w:hAnsiTheme="minorHAnsi"/>
        </w:rPr>
        <w:t xml:space="preserve">choose </w:t>
      </w:r>
      <w:r w:rsidR="00CD712D">
        <w:rPr>
          <w:rFonts w:asciiTheme="minorHAnsi" w:hAnsiTheme="minorHAnsi"/>
        </w:rPr>
        <w:t xml:space="preserve">an efficient HPWH </w:t>
      </w:r>
      <w:r w:rsidR="004D235E">
        <w:rPr>
          <w:rFonts w:asciiTheme="minorHAnsi" w:hAnsiTheme="minorHAnsi"/>
        </w:rPr>
        <w:t xml:space="preserve">that </w:t>
      </w:r>
      <w:r w:rsidR="00041B21">
        <w:rPr>
          <w:rFonts w:asciiTheme="minorHAnsi" w:hAnsiTheme="minorHAnsi"/>
        </w:rPr>
        <w:t xml:space="preserve">best </w:t>
      </w:r>
      <w:r w:rsidR="004D235E">
        <w:rPr>
          <w:rFonts w:asciiTheme="minorHAnsi" w:hAnsiTheme="minorHAnsi"/>
        </w:rPr>
        <w:t>meets your household</w:t>
      </w:r>
      <w:r w:rsidR="00041B21">
        <w:rPr>
          <w:rFonts w:asciiTheme="minorHAnsi" w:hAnsiTheme="minorHAnsi"/>
        </w:rPr>
        <w:t xml:space="preserve"> hot water demand and home characteristics</w:t>
      </w:r>
      <w:r w:rsidR="005B38CE">
        <w:rPr>
          <w:rFonts w:asciiTheme="minorHAnsi" w:hAnsiTheme="minorHAnsi"/>
        </w:rPr>
        <w:t>. While the initial purchase</w:t>
      </w:r>
      <w:r w:rsidR="00046F0B">
        <w:rPr>
          <w:rFonts w:asciiTheme="minorHAnsi" w:hAnsiTheme="minorHAnsi"/>
        </w:rPr>
        <w:t xml:space="preserve"> cost</w:t>
      </w:r>
      <w:r w:rsidR="005B38CE">
        <w:rPr>
          <w:rFonts w:asciiTheme="minorHAnsi" w:hAnsiTheme="minorHAnsi"/>
        </w:rPr>
        <w:t xml:space="preserve"> of the unit </w:t>
      </w:r>
      <w:r w:rsidR="00093270">
        <w:rPr>
          <w:rFonts w:asciiTheme="minorHAnsi" w:hAnsiTheme="minorHAnsi"/>
        </w:rPr>
        <w:t xml:space="preserve">is higher than that of a </w:t>
      </w:r>
      <w:r w:rsidR="00016F0D">
        <w:rPr>
          <w:rFonts w:asciiTheme="minorHAnsi" w:hAnsiTheme="minorHAnsi"/>
        </w:rPr>
        <w:t xml:space="preserve">conventional water heater, the operational cost </w:t>
      </w:r>
      <w:r w:rsidR="00534C60">
        <w:rPr>
          <w:rFonts w:asciiTheme="minorHAnsi" w:hAnsiTheme="minorHAnsi"/>
        </w:rPr>
        <w:t>is much less</w:t>
      </w:r>
      <w:r w:rsidR="001846C2">
        <w:rPr>
          <w:rFonts w:asciiTheme="minorHAnsi" w:hAnsiTheme="minorHAnsi"/>
        </w:rPr>
        <w:t xml:space="preserve"> and capable of offsetting the</w:t>
      </w:r>
      <w:r w:rsidR="00534C60">
        <w:rPr>
          <w:rFonts w:asciiTheme="minorHAnsi" w:hAnsiTheme="minorHAnsi"/>
        </w:rPr>
        <w:t xml:space="preserve"> incremental first</w:t>
      </w:r>
      <w:r w:rsidR="001846C2">
        <w:rPr>
          <w:rFonts w:asciiTheme="minorHAnsi" w:hAnsiTheme="minorHAnsi"/>
        </w:rPr>
        <w:t xml:space="preserve"> cost in </w:t>
      </w:r>
      <w:r w:rsidR="00534C60">
        <w:rPr>
          <w:rFonts w:asciiTheme="minorHAnsi" w:hAnsiTheme="minorHAnsi"/>
        </w:rPr>
        <w:t>3-5</w:t>
      </w:r>
      <w:r w:rsidR="001846C2">
        <w:rPr>
          <w:rFonts w:asciiTheme="minorHAnsi" w:hAnsiTheme="minorHAnsi"/>
        </w:rPr>
        <w:t xml:space="preserve"> years. For example, a household uses approximately 64</w:t>
      </w:r>
      <w:r w:rsidR="00916FBB">
        <w:rPr>
          <w:rFonts w:asciiTheme="minorHAnsi" w:hAnsiTheme="minorHAnsi"/>
        </w:rPr>
        <w:t xml:space="preserve"> </w:t>
      </w:r>
      <w:r w:rsidR="001846C2">
        <w:rPr>
          <w:rFonts w:asciiTheme="minorHAnsi" w:hAnsiTheme="minorHAnsi"/>
        </w:rPr>
        <w:t>gallons of hot water a day (heated from 58</w:t>
      </w:r>
      <w:r w:rsidRPr="6FC26413" w:rsidR="001846C2">
        <w:rPr>
          <w:rFonts w:asciiTheme="minorHAnsi" w:hAnsiTheme="minorHAnsi"/>
        </w:rPr>
        <w:t>°</w:t>
      </w:r>
      <w:r w:rsidR="001846C2">
        <w:rPr>
          <w:rFonts w:asciiTheme="minorHAnsi" w:hAnsiTheme="minorHAnsi"/>
        </w:rPr>
        <w:t>F to 135</w:t>
      </w:r>
      <w:r w:rsidRPr="6FC26413" w:rsidR="001846C2">
        <w:rPr>
          <w:rFonts w:asciiTheme="minorHAnsi" w:hAnsiTheme="minorHAnsi"/>
        </w:rPr>
        <w:t>°</w:t>
      </w:r>
      <w:r w:rsidR="00B0550D">
        <w:rPr>
          <w:rFonts w:asciiTheme="minorHAnsi" w:hAnsiTheme="minorHAnsi"/>
        </w:rPr>
        <w:t>F on av</w:t>
      </w:r>
      <w:r w:rsidR="006065BE">
        <w:rPr>
          <w:rFonts w:asciiTheme="minorHAnsi" w:hAnsiTheme="minorHAnsi"/>
        </w:rPr>
        <w:t>erage throughout the year</w:t>
      </w:r>
      <w:r w:rsidR="001846C2">
        <w:rPr>
          <w:rFonts w:asciiTheme="minorHAnsi" w:hAnsiTheme="minorHAnsi"/>
        </w:rPr>
        <w:t xml:space="preserve">) and </w:t>
      </w:r>
      <w:r w:rsidR="00E316C0">
        <w:rPr>
          <w:rFonts w:asciiTheme="minorHAnsi" w:hAnsiTheme="minorHAnsi"/>
        </w:rPr>
        <w:t xml:space="preserve">is </w:t>
      </w:r>
      <w:r w:rsidR="00C573D2">
        <w:rPr>
          <w:rFonts w:asciiTheme="minorHAnsi" w:hAnsiTheme="minorHAnsi"/>
        </w:rPr>
        <w:t xml:space="preserve">choosing </w:t>
      </w:r>
      <w:r w:rsidR="001846C2">
        <w:rPr>
          <w:rFonts w:asciiTheme="minorHAnsi" w:hAnsiTheme="minorHAnsi"/>
        </w:rPr>
        <w:t xml:space="preserve">between </w:t>
      </w:r>
      <w:r w:rsidR="00C573D2">
        <w:rPr>
          <w:rFonts w:asciiTheme="minorHAnsi" w:hAnsiTheme="minorHAnsi"/>
        </w:rPr>
        <w:t xml:space="preserve">a HPWH and </w:t>
      </w:r>
      <w:r w:rsidR="00E316C0">
        <w:rPr>
          <w:rFonts w:asciiTheme="minorHAnsi" w:hAnsiTheme="minorHAnsi"/>
        </w:rPr>
        <w:t>a conventional electric resistance water heater.</w:t>
      </w:r>
      <w:r w:rsidR="006065BE">
        <w:rPr>
          <w:rFonts w:asciiTheme="minorHAnsi" w:hAnsiTheme="minorHAnsi"/>
        </w:rPr>
        <w:t xml:space="preserve"> </w:t>
      </w:r>
      <w:r w:rsidR="001846C2">
        <w:rPr>
          <w:rFonts w:asciiTheme="minorHAnsi" w:hAnsiTheme="minorHAnsi"/>
        </w:rPr>
        <w:t xml:space="preserve">The </w:t>
      </w:r>
      <w:r w:rsidR="006065BE">
        <w:rPr>
          <w:rFonts w:asciiTheme="minorHAnsi" w:hAnsiTheme="minorHAnsi"/>
        </w:rPr>
        <w:t xml:space="preserve">conventional electric resistance </w:t>
      </w:r>
      <w:r w:rsidR="001846C2">
        <w:rPr>
          <w:rFonts w:asciiTheme="minorHAnsi" w:hAnsiTheme="minorHAnsi"/>
        </w:rPr>
        <w:t xml:space="preserve">water heater will have an annual operational cost of </w:t>
      </w:r>
      <w:r w:rsidR="00D864B4">
        <w:rPr>
          <w:rFonts w:asciiTheme="minorHAnsi" w:hAnsiTheme="minorHAnsi"/>
        </w:rPr>
        <w:t>$</w:t>
      </w:r>
      <w:r w:rsidR="001846C2">
        <w:rPr>
          <w:rFonts w:asciiTheme="minorHAnsi" w:hAnsiTheme="minorHAnsi"/>
        </w:rPr>
        <w:t>6</w:t>
      </w:r>
      <w:r w:rsidR="003F1D79">
        <w:rPr>
          <w:rFonts w:asciiTheme="minorHAnsi" w:hAnsiTheme="minorHAnsi"/>
        </w:rPr>
        <w:t>00</w:t>
      </w:r>
      <w:r w:rsidR="001846C2">
        <w:rPr>
          <w:rFonts w:asciiTheme="minorHAnsi" w:hAnsiTheme="minorHAnsi"/>
        </w:rPr>
        <w:t xml:space="preserve">, while the HPWH will have an annual operational cost of </w:t>
      </w:r>
      <w:r w:rsidR="00D864B4">
        <w:rPr>
          <w:rFonts w:asciiTheme="minorHAnsi" w:hAnsiTheme="minorHAnsi"/>
        </w:rPr>
        <w:t>$</w:t>
      </w:r>
      <w:r w:rsidR="00C0239B">
        <w:rPr>
          <w:rFonts w:asciiTheme="minorHAnsi" w:hAnsiTheme="minorHAnsi"/>
        </w:rPr>
        <w:t>250</w:t>
      </w:r>
      <w:r w:rsidR="001846C2">
        <w:rPr>
          <w:rFonts w:asciiTheme="minorHAnsi" w:hAnsiTheme="minorHAnsi"/>
        </w:rPr>
        <w:t xml:space="preserve"> (</w:t>
      </w:r>
      <w:r w:rsidR="00A120EC">
        <w:rPr>
          <w:rFonts w:asciiTheme="minorHAnsi" w:hAnsiTheme="minorHAnsi"/>
        </w:rPr>
        <w:t>o</w:t>
      </w:r>
      <w:r w:rsidR="001846C2">
        <w:rPr>
          <w:rFonts w:asciiTheme="minorHAnsi" w:hAnsiTheme="minorHAnsi"/>
        </w:rPr>
        <w:t xml:space="preserve">perational costs are based on the estimated energy cost of </w:t>
      </w:r>
      <w:r w:rsidR="00A120EC">
        <w:rPr>
          <w:rFonts w:asciiTheme="minorHAnsi" w:hAnsiTheme="minorHAnsi"/>
        </w:rPr>
        <w:t>$</w:t>
      </w:r>
      <w:r w:rsidR="001846C2">
        <w:rPr>
          <w:rFonts w:asciiTheme="minorHAnsi" w:hAnsiTheme="minorHAnsi"/>
        </w:rPr>
        <w:t>0.13/kWh).</w:t>
      </w:r>
      <w:r w:rsidR="002D65ED">
        <w:rPr>
          <w:rFonts w:asciiTheme="minorHAnsi" w:hAnsiTheme="minorHAnsi"/>
        </w:rPr>
        <w:t xml:space="preserve"> </w:t>
      </w:r>
      <w:r w:rsidR="0041487C">
        <w:rPr>
          <w:rFonts w:asciiTheme="minorHAnsi" w:hAnsiTheme="minorHAnsi"/>
        </w:rPr>
        <w:t>Each year, the HPWH saves</w:t>
      </w:r>
      <w:r w:rsidR="00C0239B">
        <w:rPr>
          <w:rFonts w:asciiTheme="minorHAnsi" w:hAnsiTheme="minorHAnsi"/>
        </w:rPr>
        <w:t xml:space="preserve"> </w:t>
      </w:r>
      <w:r w:rsidR="005E7C0A">
        <w:rPr>
          <w:rFonts w:asciiTheme="minorHAnsi" w:hAnsiTheme="minorHAnsi"/>
        </w:rPr>
        <w:t>$350 in this scenario.</w:t>
      </w:r>
      <w:r w:rsidR="00F57DF4">
        <w:rPr>
          <w:rFonts w:asciiTheme="minorHAnsi" w:hAnsiTheme="minorHAnsi"/>
        </w:rPr>
        <w:t xml:space="preserve"> If the installed cost of the HPWH is $1,</w:t>
      </w:r>
      <w:r w:rsidR="003028F7">
        <w:rPr>
          <w:rFonts w:asciiTheme="minorHAnsi" w:hAnsiTheme="minorHAnsi"/>
        </w:rPr>
        <w:t>5</w:t>
      </w:r>
      <w:r w:rsidR="00F57DF4">
        <w:rPr>
          <w:rFonts w:asciiTheme="minorHAnsi" w:hAnsiTheme="minorHAnsi"/>
        </w:rPr>
        <w:t xml:space="preserve">00 greater, </w:t>
      </w:r>
      <w:r w:rsidR="003028F7">
        <w:rPr>
          <w:rFonts w:asciiTheme="minorHAnsi" w:hAnsiTheme="minorHAnsi"/>
        </w:rPr>
        <w:t>the simple payback for the HPWH is approximately four years.</w:t>
      </w:r>
      <w:r w:rsidR="0041487C">
        <w:rPr>
          <w:rFonts w:asciiTheme="minorHAnsi" w:hAnsiTheme="minorHAnsi"/>
        </w:rPr>
        <w:t xml:space="preserve"> </w:t>
      </w:r>
    </w:p>
    <w:p w:rsidR="00E63DE4" w:rsidP="00E63DE4" w:rsidRDefault="00E63DE4" w14:paraId="77B53A74" w14:textId="77777777">
      <w:pPr>
        <w:rPr>
          <w:rFonts w:asciiTheme="minorHAnsi" w:hAnsiTheme="minorHAnsi"/>
        </w:rPr>
      </w:pPr>
    </w:p>
    <w:p w:rsidRPr="003743E1" w:rsidR="00E63DE4" w:rsidP="00E63DE4" w:rsidRDefault="003666DF" w14:paraId="03F20691" w14:textId="6651B292">
      <w:pPr>
        <w:rPr>
          <w:rFonts w:asciiTheme="minorHAnsi" w:hAnsiTheme="minorHAnsi"/>
          <w:u w:val="single"/>
        </w:rPr>
      </w:pPr>
      <w:r w:rsidRPr="003743E1">
        <w:rPr>
          <w:rFonts w:asciiTheme="minorHAnsi" w:hAnsiTheme="minorHAnsi"/>
          <w:u w:val="single"/>
        </w:rPr>
        <w:t>Problem Set 1.4</w:t>
      </w:r>
    </w:p>
    <w:p w:rsidR="003666DF" w:rsidP="003666DF" w:rsidRDefault="008B1011" w14:paraId="17DF04E6" w14:textId="4B5DE0B1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What is an indicator that the water heater should be replaced</w:t>
      </w:r>
      <w:r w:rsidR="003028F7">
        <w:rPr>
          <w:rFonts w:asciiTheme="minorHAnsi" w:hAnsiTheme="minorHAnsi"/>
        </w:rPr>
        <w:t>?</w:t>
      </w:r>
    </w:p>
    <w:p w:rsidRPr="003666DF" w:rsidR="008B1011" w:rsidP="003666DF" w:rsidRDefault="00881988" w14:paraId="2CDE9B54" w14:textId="2EE668B4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general, </w:t>
      </w:r>
      <w:r w:rsidR="00695C69">
        <w:rPr>
          <w:rFonts w:asciiTheme="minorHAnsi" w:hAnsiTheme="minorHAnsi"/>
        </w:rPr>
        <w:t xml:space="preserve">a </w:t>
      </w:r>
      <w:r>
        <w:rPr>
          <w:rFonts w:asciiTheme="minorHAnsi" w:hAnsiTheme="minorHAnsi"/>
        </w:rPr>
        <w:t>HPWH</w:t>
      </w:r>
      <w:r w:rsidR="007D4509">
        <w:rPr>
          <w:rFonts w:asciiTheme="minorHAnsi" w:hAnsiTheme="minorHAnsi"/>
        </w:rPr>
        <w:t xml:space="preserve"> </w:t>
      </w:r>
      <w:r w:rsidR="00695C69">
        <w:rPr>
          <w:rFonts w:asciiTheme="minorHAnsi" w:hAnsiTheme="minorHAnsi"/>
        </w:rPr>
        <w:t>is</w:t>
      </w:r>
      <w:r w:rsidR="007D4509">
        <w:rPr>
          <w:rFonts w:asciiTheme="minorHAnsi" w:hAnsiTheme="minorHAnsi"/>
        </w:rPr>
        <w:t xml:space="preserve"> more expensive than a conventional electric </w:t>
      </w:r>
      <w:r w:rsidR="00F73BEE">
        <w:rPr>
          <w:rFonts w:asciiTheme="minorHAnsi" w:hAnsiTheme="minorHAnsi"/>
        </w:rPr>
        <w:t xml:space="preserve">resistance </w:t>
      </w:r>
      <w:r w:rsidR="007D4509">
        <w:rPr>
          <w:rFonts w:asciiTheme="minorHAnsi" w:hAnsiTheme="minorHAnsi"/>
        </w:rPr>
        <w:t xml:space="preserve">water heater. But they </w:t>
      </w:r>
      <w:r w:rsidR="003743E1">
        <w:rPr>
          <w:rFonts w:asciiTheme="minorHAnsi" w:hAnsiTheme="minorHAnsi"/>
        </w:rPr>
        <w:t>also have a lower________.</w:t>
      </w:r>
    </w:p>
    <w:p w:rsidRPr="00005617" w:rsidR="000C035A" w:rsidP="00D82493" w:rsidRDefault="00A15DE1" w14:paraId="37D7B861" w14:textId="0B4967F5">
      <w:pPr>
        <w:spacing w:line="259" w:lineRule="auto"/>
      </w:pPr>
      <w:r>
        <w:t xml:space="preserve"> </w:t>
      </w:r>
    </w:p>
    <w:sectPr w:rsidRPr="00005617" w:rsidR="000C035A"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36F6" w:rsidP="006C5958" w:rsidRDefault="005236F6" w14:paraId="7EEF1501" w14:textId="77777777">
      <w:pPr>
        <w:spacing w:after="0" w:line="240" w:lineRule="auto"/>
      </w:pPr>
      <w:r>
        <w:separator/>
      </w:r>
    </w:p>
  </w:endnote>
  <w:endnote w:type="continuationSeparator" w:id="0">
    <w:p w:rsidR="005236F6" w:rsidP="006C5958" w:rsidRDefault="005236F6" w14:paraId="39E29621" w14:textId="77777777">
      <w:pPr>
        <w:spacing w:after="0" w:line="240" w:lineRule="auto"/>
      </w:pPr>
      <w:r>
        <w:continuationSeparator/>
      </w:r>
    </w:p>
  </w:endnote>
  <w:endnote w:type="continuationNotice" w:id="1">
    <w:p w:rsidR="005236F6" w:rsidRDefault="005236F6" w14:paraId="3AF7F55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8361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332F" w:rsidRDefault="002C332F" w14:paraId="79056647" w14:textId="729B2D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332F" w:rsidRDefault="002C332F" w14:paraId="127986D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36F6" w:rsidP="006C5958" w:rsidRDefault="005236F6" w14:paraId="2C7C1768" w14:textId="77777777">
      <w:pPr>
        <w:spacing w:after="0" w:line="240" w:lineRule="auto"/>
      </w:pPr>
      <w:r>
        <w:separator/>
      </w:r>
    </w:p>
  </w:footnote>
  <w:footnote w:type="continuationSeparator" w:id="0">
    <w:p w:rsidR="005236F6" w:rsidP="006C5958" w:rsidRDefault="005236F6" w14:paraId="5C2EB78B" w14:textId="77777777">
      <w:pPr>
        <w:spacing w:after="0" w:line="240" w:lineRule="auto"/>
      </w:pPr>
      <w:r>
        <w:continuationSeparator/>
      </w:r>
    </w:p>
  </w:footnote>
  <w:footnote w:type="continuationNotice" w:id="1">
    <w:p w:rsidR="005236F6" w:rsidRDefault="005236F6" w14:paraId="5CA7DD46" w14:textId="77777777">
      <w:pPr>
        <w:spacing w:after="0" w:line="240" w:lineRule="auto"/>
      </w:pPr>
    </w:p>
  </w:footnote>
  <w:footnote w:id="2">
    <w:p w:rsidR="00F24236" w:rsidRDefault="00F24236" w14:paraId="5E6F89E8" w14:textId="7E4C9AE2">
      <w:pPr>
        <w:pStyle w:val="FootnoteText"/>
      </w:pPr>
      <w:r w:rsidRPr="005B6EDA">
        <w:rPr>
          <w:rStyle w:val="FootnoteReference"/>
        </w:rPr>
        <w:footnoteRef/>
      </w:r>
      <w:r>
        <w:t xml:space="preserve"> </w:t>
      </w:r>
      <w:sdt>
        <w:sdtPr>
          <w:id w:val="515041581"/>
          <w:citation/>
        </w:sdtPr>
        <w:sdtContent>
          <w:r>
            <w:fldChar w:fldCharType="begin"/>
          </w:r>
          <w:r w:rsidR="001F422A">
            <w:instrText xml:space="preserve">CITATION Dep \l 1033 </w:instrText>
          </w:r>
          <w:r>
            <w:fldChar w:fldCharType="separate"/>
          </w:r>
          <w:r w:rsidR="0068688F">
            <w:rPr>
              <w:noProof/>
            </w:rPr>
            <w:t>(DOE)</w:t>
          </w:r>
          <w:r>
            <w:fldChar w:fldCharType="end"/>
          </w:r>
        </w:sdtContent>
      </w:sdt>
    </w:p>
  </w:footnote>
  <w:footnote w:id="3">
    <w:p w:rsidR="00DE40CB" w:rsidRDefault="00DE40CB" w14:paraId="2963C428" w14:textId="6081E14A">
      <w:pPr>
        <w:pStyle w:val="FootnoteText"/>
      </w:pPr>
      <w:r w:rsidRPr="005B6EDA">
        <w:rPr>
          <w:rStyle w:val="FootnoteReference"/>
        </w:rPr>
        <w:footnoteRef/>
      </w:r>
      <w:r>
        <w:t xml:space="preserve"> </w:t>
      </w:r>
      <w:sdt>
        <w:sdtPr>
          <w:id w:val="1862472939"/>
          <w:citation/>
        </w:sdtPr>
        <w:sdtContent>
          <w:r>
            <w:fldChar w:fldCharType="begin"/>
          </w:r>
          <w:r>
            <w:instrText xml:space="preserve"> CITATION Nat \l 1033 </w:instrText>
          </w:r>
          <w:r>
            <w:fldChar w:fldCharType="separate"/>
          </w:r>
          <w:r w:rsidR="0068688F">
            <w:rPr>
              <w:noProof/>
            </w:rPr>
            <w:t>(National Center for Construction Education and Research)</w:t>
          </w:r>
          <w:r>
            <w:fldChar w:fldCharType="end"/>
          </w:r>
        </w:sdtContent>
      </w:sdt>
    </w:p>
  </w:footnote>
  <w:footnote w:id="4">
    <w:p w:rsidR="006C5958" w:rsidRDefault="006C5958" w14:paraId="6598726A" w14:textId="3CD198EF">
      <w:pPr>
        <w:pStyle w:val="FootnoteText"/>
      </w:pPr>
      <w:r w:rsidRPr="005B6EDA">
        <w:rPr>
          <w:rStyle w:val="FootnoteReference"/>
        </w:rPr>
        <w:footnoteRef/>
      </w:r>
      <w:r>
        <w:t xml:space="preserve"> </w:t>
      </w:r>
      <w:sdt>
        <w:sdtPr>
          <w:id w:val="1348297761"/>
          <w:citation/>
        </w:sdtPr>
        <w:sdtContent>
          <w:r w:rsidR="00AC1444">
            <w:fldChar w:fldCharType="begin"/>
          </w:r>
          <w:r w:rsidR="00AC1444">
            <w:instrText xml:space="preserve"> CITATION Hot \l 1033 </w:instrText>
          </w:r>
          <w:r w:rsidR="00AC1444">
            <w:fldChar w:fldCharType="separate"/>
          </w:r>
          <w:r w:rsidR="0068688F">
            <w:rPr>
              <w:noProof/>
            </w:rPr>
            <w:t>(Hot Water Solutions)</w:t>
          </w:r>
          <w:r w:rsidR="00AC1444">
            <w:fldChar w:fldCharType="end"/>
          </w:r>
        </w:sdtContent>
      </w:sdt>
    </w:p>
  </w:footnote>
  <w:footnote w:id="5">
    <w:p w:rsidR="002E7FBA" w:rsidRDefault="002E7FBA" w14:paraId="600703CB" w14:textId="68031F2A">
      <w:pPr>
        <w:pStyle w:val="FootnoteText"/>
      </w:pPr>
      <w:r w:rsidRPr="005B6EDA">
        <w:rPr>
          <w:rStyle w:val="FootnoteReference"/>
        </w:rPr>
        <w:footnoteRef/>
      </w:r>
      <w:r>
        <w:t xml:space="preserve"> </w:t>
      </w:r>
      <w:sdt>
        <w:sdtPr>
          <w:id w:val="-878783399"/>
          <w:citation/>
        </w:sdtPr>
        <w:sdtContent>
          <w:r>
            <w:fldChar w:fldCharType="begin"/>
          </w:r>
          <w:r>
            <w:instrText xml:space="preserve"> CITATION Pac \l 1033 </w:instrText>
          </w:r>
          <w:r>
            <w:fldChar w:fldCharType="separate"/>
          </w:r>
          <w:r w:rsidR="0068688F">
            <w:rPr>
              <w:noProof/>
            </w:rPr>
            <w:t>(Pacific Gas and Electric)</w:t>
          </w:r>
          <w:r>
            <w:fldChar w:fldCharType="end"/>
          </w:r>
        </w:sdtContent>
      </w:sdt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BE3"/>
    <w:multiLevelType w:val="hybridMultilevel"/>
    <w:tmpl w:val="4436428C"/>
    <w:lvl w:ilvl="0" w:tplc="05A26CB8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HAnsi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B82E75"/>
    <w:multiLevelType w:val="hybridMultilevel"/>
    <w:tmpl w:val="422A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81921"/>
    <w:multiLevelType w:val="hybridMultilevel"/>
    <w:tmpl w:val="1D4A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55DD5"/>
    <w:multiLevelType w:val="hybridMultilevel"/>
    <w:tmpl w:val="17187BB4"/>
    <w:lvl w:ilvl="0" w:tplc="E23E09E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001047"/>
    <w:multiLevelType w:val="hybridMultilevel"/>
    <w:tmpl w:val="5ED0E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70F4E"/>
    <w:multiLevelType w:val="hybridMultilevel"/>
    <w:tmpl w:val="2ECA8A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BB7440"/>
    <w:multiLevelType w:val="hybridMultilevel"/>
    <w:tmpl w:val="FBB6109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59058DE"/>
    <w:multiLevelType w:val="multilevel"/>
    <w:tmpl w:val="DBB43B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Level 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Learning Objective %2.%3: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DCB3CAE"/>
    <w:multiLevelType w:val="hybridMultilevel"/>
    <w:tmpl w:val="B768A8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677545A"/>
    <w:multiLevelType w:val="hybridMultilevel"/>
    <w:tmpl w:val="08BEA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76F7B"/>
    <w:multiLevelType w:val="hybridMultilevel"/>
    <w:tmpl w:val="DE0E6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813C8"/>
    <w:multiLevelType w:val="hybridMultilevel"/>
    <w:tmpl w:val="B54A7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91932"/>
    <w:multiLevelType w:val="hybridMultilevel"/>
    <w:tmpl w:val="2F542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F316E"/>
    <w:multiLevelType w:val="hybridMultilevel"/>
    <w:tmpl w:val="1204A5B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55701937">
    <w:abstractNumId w:val="8"/>
  </w:num>
  <w:num w:numId="2" w16cid:durableId="52124007">
    <w:abstractNumId w:val="12"/>
  </w:num>
  <w:num w:numId="3" w16cid:durableId="1526216229">
    <w:abstractNumId w:val="9"/>
  </w:num>
  <w:num w:numId="4" w16cid:durableId="192695036">
    <w:abstractNumId w:val="10"/>
  </w:num>
  <w:num w:numId="5" w16cid:durableId="548804929">
    <w:abstractNumId w:val="1"/>
  </w:num>
  <w:num w:numId="6" w16cid:durableId="1864006140">
    <w:abstractNumId w:val="7"/>
  </w:num>
  <w:num w:numId="7" w16cid:durableId="1485780592">
    <w:abstractNumId w:val="2"/>
  </w:num>
  <w:num w:numId="8" w16cid:durableId="161622615">
    <w:abstractNumId w:val="11"/>
  </w:num>
  <w:num w:numId="9" w16cid:durableId="1404328655">
    <w:abstractNumId w:val="6"/>
  </w:num>
  <w:num w:numId="10" w16cid:durableId="1889030394">
    <w:abstractNumId w:val="5"/>
  </w:num>
  <w:num w:numId="11" w16cid:durableId="1872373802">
    <w:abstractNumId w:val="4"/>
  </w:num>
  <w:num w:numId="12" w16cid:durableId="848829340">
    <w:abstractNumId w:val="0"/>
  </w:num>
  <w:num w:numId="13" w16cid:durableId="548765001">
    <w:abstractNumId w:val="3"/>
  </w:num>
  <w:num w:numId="14" w16cid:durableId="512649422">
    <w:abstractNumId w:val="1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717F2E"/>
    <w:rsid w:val="000018C6"/>
    <w:rsid w:val="000026B1"/>
    <w:rsid w:val="0000363C"/>
    <w:rsid w:val="00003A59"/>
    <w:rsid w:val="000044C9"/>
    <w:rsid w:val="000054E0"/>
    <w:rsid w:val="00005617"/>
    <w:rsid w:val="00005EAD"/>
    <w:rsid w:val="000070A1"/>
    <w:rsid w:val="00012016"/>
    <w:rsid w:val="00012CDB"/>
    <w:rsid w:val="000148B1"/>
    <w:rsid w:val="00014DA7"/>
    <w:rsid w:val="00014FE6"/>
    <w:rsid w:val="000156AF"/>
    <w:rsid w:val="00015715"/>
    <w:rsid w:val="00016F0D"/>
    <w:rsid w:val="000206F2"/>
    <w:rsid w:val="0002475D"/>
    <w:rsid w:val="00027397"/>
    <w:rsid w:val="00027A37"/>
    <w:rsid w:val="00030D90"/>
    <w:rsid w:val="000312EE"/>
    <w:rsid w:val="0003530C"/>
    <w:rsid w:val="00037876"/>
    <w:rsid w:val="00041B21"/>
    <w:rsid w:val="00041C97"/>
    <w:rsid w:val="00042995"/>
    <w:rsid w:val="00042B0E"/>
    <w:rsid w:val="00046F0B"/>
    <w:rsid w:val="0005337A"/>
    <w:rsid w:val="000544E5"/>
    <w:rsid w:val="000553AC"/>
    <w:rsid w:val="00056E94"/>
    <w:rsid w:val="0006367C"/>
    <w:rsid w:val="00065931"/>
    <w:rsid w:val="00066C1A"/>
    <w:rsid w:val="00067CB0"/>
    <w:rsid w:val="00071536"/>
    <w:rsid w:val="000716B0"/>
    <w:rsid w:val="00071BF2"/>
    <w:rsid w:val="00072FF2"/>
    <w:rsid w:val="00073159"/>
    <w:rsid w:val="000737CB"/>
    <w:rsid w:val="000756E5"/>
    <w:rsid w:val="00075B75"/>
    <w:rsid w:val="00081F8C"/>
    <w:rsid w:val="000823C4"/>
    <w:rsid w:val="00082C3B"/>
    <w:rsid w:val="00093270"/>
    <w:rsid w:val="000961DD"/>
    <w:rsid w:val="00096A46"/>
    <w:rsid w:val="00096E17"/>
    <w:rsid w:val="000A1B1B"/>
    <w:rsid w:val="000A285A"/>
    <w:rsid w:val="000A2D88"/>
    <w:rsid w:val="000A6E58"/>
    <w:rsid w:val="000A703F"/>
    <w:rsid w:val="000B51C8"/>
    <w:rsid w:val="000C035A"/>
    <w:rsid w:val="000D015B"/>
    <w:rsid w:val="000D0258"/>
    <w:rsid w:val="000D0686"/>
    <w:rsid w:val="000D1850"/>
    <w:rsid w:val="000D4E8F"/>
    <w:rsid w:val="000D5882"/>
    <w:rsid w:val="000D62D2"/>
    <w:rsid w:val="000D68A3"/>
    <w:rsid w:val="000D787B"/>
    <w:rsid w:val="000E11F4"/>
    <w:rsid w:val="000E30EA"/>
    <w:rsid w:val="000E3C02"/>
    <w:rsid w:val="000F1B8C"/>
    <w:rsid w:val="000F33DC"/>
    <w:rsid w:val="000F39B4"/>
    <w:rsid w:val="000F3F9D"/>
    <w:rsid w:val="000F48CB"/>
    <w:rsid w:val="000F5D8F"/>
    <w:rsid w:val="000F7613"/>
    <w:rsid w:val="000F7A6D"/>
    <w:rsid w:val="000F7CA2"/>
    <w:rsid w:val="00100007"/>
    <w:rsid w:val="001031AF"/>
    <w:rsid w:val="001055C0"/>
    <w:rsid w:val="00105FB7"/>
    <w:rsid w:val="001065B3"/>
    <w:rsid w:val="00111410"/>
    <w:rsid w:val="0011192F"/>
    <w:rsid w:val="00113225"/>
    <w:rsid w:val="00113DFB"/>
    <w:rsid w:val="00116483"/>
    <w:rsid w:val="00121FC2"/>
    <w:rsid w:val="0012497F"/>
    <w:rsid w:val="00133029"/>
    <w:rsid w:val="00133A6F"/>
    <w:rsid w:val="00135F7F"/>
    <w:rsid w:val="0013631C"/>
    <w:rsid w:val="00136B79"/>
    <w:rsid w:val="00137438"/>
    <w:rsid w:val="001414DE"/>
    <w:rsid w:val="00143925"/>
    <w:rsid w:val="00143B29"/>
    <w:rsid w:val="00150A1C"/>
    <w:rsid w:val="00151419"/>
    <w:rsid w:val="00151468"/>
    <w:rsid w:val="00160CE3"/>
    <w:rsid w:val="00160E70"/>
    <w:rsid w:val="00162E91"/>
    <w:rsid w:val="00162F6C"/>
    <w:rsid w:val="00165187"/>
    <w:rsid w:val="00170541"/>
    <w:rsid w:val="001746CC"/>
    <w:rsid w:val="00175A67"/>
    <w:rsid w:val="00177D1D"/>
    <w:rsid w:val="001803B4"/>
    <w:rsid w:val="00180700"/>
    <w:rsid w:val="001845C0"/>
    <w:rsid w:val="001846C2"/>
    <w:rsid w:val="00192CCD"/>
    <w:rsid w:val="00193022"/>
    <w:rsid w:val="00195AC3"/>
    <w:rsid w:val="00197253"/>
    <w:rsid w:val="001A27EF"/>
    <w:rsid w:val="001A326E"/>
    <w:rsid w:val="001A47BF"/>
    <w:rsid w:val="001A4F00"/>
    <w:rsid w:val="001A6FBC"/>
    <w:rsid w:val="001A7D25"/>
    <w:rsid w:val="001B06F8"/>
    <w:rsid w:val="001B4027"/>
    <w:rsid w:val="001B66C2"/>
    <w:rsid w:val="001C057C"/>
    <w:rsid w:val="001C4DF8"/>
    <w:rsid w:val="001C4EBD"/>
    <w:rsid w:val="001D1027"/>
    <w:rsid w:val="001D565A"/>
    <w:rsid w:val="001D6D35"/>
    <w:rsid w:val="001D7B86"/>
    <w:rsid w:val="001E04E9"/>
    <w:rsid w:val="001E0723"/>
    <w:rsid w:val="001E45F9"/>
    <w:rsid w:val="001E4FCE"/>
    <w:rsid w:val="001F2B92"/>
    <w:rsid w:val="001F4078"/>
    <w:rsid w:val="001F422A"/>
    <w:rsid w:val="001F63BE"/>
    <w:rsid w:val="001F7506"/>
    <w:rsid w:val="001F7593"/>
    <w:rsid w:val="00204486"/>
    <w:rsid w:val="00211F07"/>
    <w:rsid w:val="00212261"/>
    <w:rsid w:val="00213BA5"/>
    <w:rsid w:val="00213BFA"/>
    <w:rsid w:val="00214F31"/>
    <w:rsid w:val="002153FC"/>
    <w:rsid w:val="0021594D"/>
    <w:rsid w:val="00220A2E"/>
    <w:rsid w:val="00227840"/>
    <w:rsid w:val="00233499"/>
    <w:rsid w:val="00234ED6"/>
    <w:rsid w:val="00237394"/>
    <w:rsid w:val="002377C2"/>
    <w:rsid w:val="002377FB"/>
    <w:rsid w:val="00237F3F"/>
    <w:rsid w:val="00242C67"/>
    <w:rsid w:val="0024498D"/>
    <w:rsid w:val="00244A99"/>
    <w:rsid w:val="00244CC8"/>
    <w:rsid w:val="002459AD"/>
    <w:rsid w:val="00246ED8"/>
    <w:rsid w:val="00246F25"/>
    <w:rsid w:val="00247096"/>
    <w:rsid w:val="00247720"/>
    <w:rsid w:val="00256B80"/>
    <w:rsid w:val="00256DD3"/>
    <w:rsid w:val="00265058"/>
    <w:rsid w:val="002655B6"/>
    <w:rsid w:val="00271430"/>
    <w:rsid w:val="00272EC0"/>
    <w:rsid w:val="002737C0"/>
    <w:rsid w:val="0027614C"/>
    <w:rsid w:val="00277A40"/>
    <w:rsid w:val="002817DD"/>
    <w:rsid w:val="00284FA3"/>
    <w:rsid w:val="002860C0"/>
    <w:rsid w:val="0028758E"/>
    <w:rsid w:val="00292B31"/>
    <w:rsid w:val="00295FA7"/>
    <w:rsid w:val="00297168"/>
    <w:rsid w:val="002976D0"/>
    <w:rsid w:val="002A4284"/>
    <w:rsid w:val="002A4EE6"/>
    <w:rsid w:val="002A5672"/>
    <w:rsid w:val="002A6943"/>
    <w:rsid w:val="002A76BF"/>
    <w:rsid w:val="002A7A1C"/>
    <w:rsid w:val="002B1247"/>
    <w:rsid w:val="002B254C"/>
    <w:rsid w:val="002B36B4"/>
    <w:rsid w:val="002B3BB2"/>
    <w:rsid w:val="002B3FBE"/>
    <w:rsid w:val="002B4D35"/>
    <w:rsid w:val="002B51EC"/>
    <w:rsid w:val="002C0875"/>
    <w:rsid w:val="002C11CC"/>
    <w:rsid w:val="002C12A9"/>
    <w:rsid w:val="002C332F"/>
    <w:rsid w:val="002C3E05"/>
    <w:rsid w:val="002D289B"/>
    <w:rsid w:val="002D46F3"/>
    <w:rsid w:val="002D4AB3"/>
    <w:rsid w:val="002D62B4"/>
    <w:rsid w:val="002D65ED"/>
    <w:rsid w:val="002D7274"/>
    <w:rsid w:val="002D7616"/>
    <w:rsid w:val="002D7F8B"/>
    <w:rsid w:val="002E33EC"/>
    <w:rsid w:val="002E632B"/>
    <w:rsid w:val="002E65F1"/>
    <w:rsid w:val="002E7535"/>
    <w:rsid w:val="002E7E94"/>
    <w:rsid w:val="002E7FBA"/>
    <w:rsid w:val="002F20B0"/>
    <w:rsid w:val="002F24A6"/>
    <w:rsid w:val="002F2E0F"/>
    <w:rsid w:val="002F34D6"/>
    <w:rsid w:val="002F3E23"/>
    <w:rsid w:val="002F4085"/>
    <w:rsid w:val="002F54CA"/>
    <w:rsid w:val="002F6796"/>
    <w:rsid w:val="002F79E9"/>
    <w:rsid w:val="003028F7"/>
    <w:rsid w:val="00305C15"/>
    <w:rsid w:val="00307DC9"/>
    <w:rsid w:val="00311123"/>
    <w:rsid w:val="0031499B"/>
    <w:rsid w:val="003155BD"/>
    <w:rsid w:val="00316813"/>
    <w:rsid w:val="00317109"/>
    <w:rsid w:val="00323E73"/>
    <w:rsid w:val="003242B3"/>
    <w:rsid w:val="0032462D"/>
    <w:rsid w:val="0032632D"/>
    <w:rsid w:val="00327B29"/>
    <w:rsid w:val="00334AEA"/>
    <w:rsid w:val="00334F23"/>
    <w:rsid w:val="00336201"/>
    <w:rsid w:val="00336E34"/>
    <w:rsid w:val="00337758"/>
    <w:rsid w:val="00337C2C"/>
    <w:rsid w:val="00341D81"/>
    <w:rsid w:val="00343820"/>
    <w:rsid w:val="00346061"/>
    <w:rsid w:val="00350F07"/>
    <w:rsid w:val="00352686"/>
    <w:rsid w:val="00354B65"/>
    <w:rsid w:val="00354F2D"/>
    <w:rsid w:val="0035680A"/>
    <w:rsid w:val="00357853"/>
    <w:rsid w:val="0036088C"/>
    <w:rsid w:val="00361C8F"/>
    <w:rsid w:val="00361FE3"/>
    <w:rsid w:val="0036240C"/>
    <w:rsid w:val="00362BE4"/>
    <w:rsid w:val="003666DF"/>
    <w:rsid w:val="00367CFC"/>
    <w:rsid w:val="003743E1"/>
    <w:rsid w:val="00382EE5"/>
    <w:rsid w:val="003839D6"/>
    <w:rsid w:val="00384FB6"/>
    <w:rsid w:val="003865C7"/>
    <w:rsid w:val="0038711F"/>
    <w:rsid w:val="003916C9"/>
    <w:rsid w:val="00391DEF"/>
    <w:rsid w:val="00393881"/>
    <w:rsid w:val="003941F3"/>
    <w:rsid w:val="00395773"/>
    <w:rsid w:val="00395C40"/>
    <w:rsid w:val="00396E80"/>
    <w:rsid w:val="00397084"/>
    <w:rsid w:val="003976E0"/>
    <w:rsid w:val="003A1D8E"/>
    <w:rsid w:val="003A34B3"/>
    <w:rsid w:val="003A69D0"/>
    <w:rsid w:val="003B253F"/>
    <w:rsid w:val="003B3CD4"/>
    <w:rsid w:val="003B62D1"/>
    <w:rsid w:val="003B7A2C"/>
    <w:rsid w:val="003C026A"/>
    <w:rsid w:val="003C06E3"/>
    <w:rsid w:val="003C07BC"/>
    <w:rsid w:val="003C206D"/>
    <w:rsid w:val="003C2768"/>
    <w:rsid w:val="003C2EF0"/>
    <w:rsid w:val="003C3FB3"/>
    <w:rsid w:val="003C4CC0"/>
    <w:rsid w:val="003C6832"/>
    <w:rsid w:val="003C7267"/>
    <w:rsid w:val="003D118D"/>
    <w:rsid w:val="003D2C40"/>
    <w:rsid w:val="003D2D8E"/>
    <w:rsid w:val="003D3CBD"/>
    <w:rsid w:val="003D43F8"/>
    <w:rsid w:val="003D66B0"/>
    <w:rsid w:val="003D71F5"/>
    <w:rsid w:val="003D7D61"/>
    <w:rsid w:val="003E13FB"/>
    <w:rsid w:val="003E2004"/>
    <w:rsid w:val="003E309D"/>
    <w:rsid w:val="003E5392"/>
    <w:rsid w:val="003E5726"/>
    <w:rsid w:val="003E581A"/>
    <w:rsid w:val="003E5D34"/>
    <w:rsid w:val="003E63B0"/>
    <w:rsid w:val="003F000C"/>
    <w:rsid w:val="003F1BE2"/>
    <w:rsid w:val="003F1D79"/>
    <w:rsid w:val="003F4171"/>
    <w:rsid w:val="003F4BDB"/>
    <w:rsid w:val="003F4DC8"/>
    <w:rsid w:val="003F7063"/>
    <w:rsid w:val="00400305"/>
    <w:rsid w:val="00401833"/>
    <w:rsid w:val="00403523"/>
    <w:rsid w:val="00413D23"/>
    <w:rsid w:val="0041487C"/>
    <w:rsid w:val="00416163"/>
    <w:rsid w:val="00417D79"/>
    <w:rsid w:val="00422B25"/>
    <w:rsid w:val="00423C11"/>
    <w:rsid w:val="00426886"/>
    <w:rsid w:val="00426920"/>
    <w:rsid w:val="00427573"/>
    <w:rsid w:val="00432527"/>
    <w:rsid w:val="0043284B"/>
    <w:rsid w:val="004334CE"/>
    <w:rsid w:val="00440119"/>
    <w:rsid w:val="00440FB3"/>
    <w:rsid w:val="004415FC"/>
    <w:rsid w:val="00443786"/>
    <w:rsid w:val="00446211"/>
    <w:rsid w:val="00451375"/>
    <w:rsid w:val="00451554"/>
    <w:rsid w:val="004541E7"/>
    <w:rsid w:val="004579A6"/>
    <w:rsid w:val="0046024C"/>
    <w:rsid w:val="004605F9"/>
    <w:rsid w:val="00462CF9"/>
    <w:rsid w:val="00465F87"/>
    <w:rsid w:val="00470089"/>
    <w:rsid w:val="0047722C"/>
    <w:rsid w:val="004772F4"/>
    <w:rsid w:val="004776F4"/>
    <w:rsid w:val="00486780"/>
    <w:rsid w:val="0049071C"/>
    <w:rsid w:val="00490A28"/>
    <w:rsid w:val="00491268"/>
    <w:rsid w:val="00493113"/>
    <w:rsid w:val="0049398D"/>
    <w:rsid w:val="00496E2B"/>
    <w:rsid w:val="00497AC5"/>
    <w:rsid w:val="004A1888"/>
    <w:rsid w:val="004A2C86"/>
    <w:rsid w:val="004A336D"/>
    <w:rsid w:val="004A6A7F"/>
    <w:rsid w:val="004A7CB2"/>
    <w:rsid w:val="004B1471"/>
    <w:rsid w:val="004B338D"/>
    <w:rsid w:val="004B5807"/>
    <w:rsid w:val="004B6972"/>
    <w:rsid w:val="004B6B37"/>
    <w:rsid w:val="004C0F26"/>
    <w:rsid w:val="004C6C37"/>
    <w:rsid w:val="004C760E"/>
    <w:rsid w:val="004D037F"/>
    <w:rsid w:val="004D235E"/>
    <w:rsid w:val="004D27B4"/>
    <w:rsid w:val="004D3482"/>
    <w:rsid w:val="004D5254"/>
    <w:rsid w:val="004D5FF5"/>
    <w:rsid w:val="004E03AC"/>
    <w:rsid w:val="004E1CC9"/>
    <w:rsid w:val="004E1CCE"/>
    <w:rsid w:val="004E2AB6"/>
    <w:rsid w:val="004E3F38"/>
    <w:rsid w:val="004E518D"/>
    <w:rsid w:val="004E51DC"/>
    <w:rsid w:val="004E68E4"/>
    <w:rsid w:val="004E6C2B"/>
    <w:rsid w:val="004E776D"/>
    <w:rsid w:val="004E7882"/>
    <w:rsid w:val="004E7B57"/>
    <w:rsid w:val="004E7CA8"/>
    <w:rsid w:val="004F5263"/>
    <w:rsid w:val="004F52E8"/>
    <w:rsid w:val="004F66FE"/>
    <w:rsid w:val="00500B5E"/>
    <w:rsid w:val="0050290B"/>
    <w:rsid w:val="00503CD0"/>
    <w:rsid w:val="00512723"/>
    <w:rsid w:val="005135B4"/>
    <w:rsid w:val="00521295"/>
    <w:rsid w:val="005236F6"/>
    <w:rsid w:val="005252E7"/>
    <w:rsid w:val="00525610"/>
    <w:rsid w:val="00526539"/>
    <w:rsid w:val="0052752A"/>
    <w:rsid w:val="00530055"/>
    <w:rsid w:val="00530B2B"/>
    <w:rsid w:val="00530BFF"/>
    <w:rsid w:val="00531EF1"/>
    <w:rsid w:val="005331EE"/>
    <w:rsid w:val="00534C60"/>
    <w:rsid w:val="00534CE6"/>
    <w:rsid w:val="00534FEA"/>
    <w:rsid w:val="00543883"/>
    <w:rsid w:val="00545601"/>
    <w:rsid w:val="0054568D"/>
    <w:rsid w:val="005465E0"/>
    <w:rsid w:val="00546C86"/>
    <w:rsid w:val="00547901"/>
    <w:rsid w:val="0055377B"/>
    <w:rsid w:val="00561DCD"/>
    <w:rsid w:val="005628AB"/>
    <w:rsid w:val="00563DD3"/>
    <w:rsid w:val="00563F5A"/>
    <w:rsid w:val="00565CCA"/>
    <w:rsid w:val="0056765A"/>
    <w:rsid w:val="005678FA"/>
    <w:rsid w:val="00572172"/>
    <w:rsid w:val="005755C3"/>
    <w:rsid w:val="005824EC"/>
    <w:rsid w:val="005875E5"/>
    <w:rsid w:val="00595AC1"/>
    <w:rsid w:val="00596269"/>
    <w:rsid w:val="005966DB"/>
    <w:rsid w:val="005969C3"/>
    <w:rsid w:val="005A6B32"/>
    <w:rsid w:val="005A6CF6"/>
    <w:rsid w:val="005A7DAA"/>
    <w:rsid w:val="005B1859"/>
    <w:rsid w:val="005B19C2"/>
    <w:rsid w:val="005B22F9"/>
    <w:rsid w:val="005B3832"/>
    <w:rsid w:val="005B388F"/>
    <w:rsid w:val="005B38CE"/>
    <w:rsid w:val="005B4E33"/>
    <w:rsid w:val="005B4FB3"/>
    <w:rsid w:val="005B6EDA"/>
    <w:rsid w:val="005B7E27"/>
    <w:rsid w:val="005C0C90"/>
    <w:rsid w:val="005C2236"/>
    <w:rsid w:val="005C4B89"/>
    <w:rsid w:val="005C5CB3"/>
    <w:rsid w:val="005C727B"/>
    <w:rsid w:val="005D287C"/>
    <w:rsid w:val="005D2888"/>
    <w:rsid w:val="005D2B1E"/>
    <w:rsid w:val="005D463B"/>
    <w:rsid w:val="005D4D2C"/>
    <w:rsid w:val="005D5B9A"/>
    <w:rsid w:val="005D67FB"/>
    <w:rsid w:val="005E1263"/>
    <w:rsid w:val="005E1C6C"/>
    <w:rsid w:val="005E588F"/>
    <w:rsid w:val="005E5EA2"/>
    <w:rsid w:val="005E6420"/>
    <w:rsid w:val="005E7C0A"/>
    <w:rsid w:val="005F047F"/>
    <w:rsid w:val="005F39BB"/>
    <w:rsid w:val="005F3EF1"/>
    <w:rsid w:val="005F6DB2"/>
    <w:rsid w:val="005F71A6"/>
    <w:rsid w:val="00603A4B"/>
    <w:rsid w:val="00605C70"/>
    <w:rsid w:val="006063A7"/>
    <w:rsid w:val="006065BE"/>
    <w:rsid w:val="00607216"/>
    <w:rsid w:val="006131EC"/>
    <w:rsid w:val="0061448B"/>
    <w:rsid w:val="00615E00"/>
    <w:rsid w:val="0061781F"/>
    <w:rsid w:val="0061787B"/>
    <w:rsid w:val="006217EE"/>
    <w:rsid w:val="0062259D"/>
    <w:rsid w:val="0062328A"/>
    <w:rsid w:val="00623D47"/>
    <w:rsid w:val="0062509A"/>
    <w:rsid w:val="00625BA0"/>
    <w:rsid w:val="006309F3"/>
    <w:rsid w:val="00631180"/>
    <w:rsid w:val="00631805"/>
    <w:rsid w:val="00634BF2"/>
    <w:rsid w:val="00637CBF"/>
    <w:rsid w:val="00637EAA"/>
    <w:rsid w:val="006414E5"/>
    <w:rsid w:val="00642354"/>
    <w:rsid w:val="00645715"/>
    <w:rsid w:val="006534F8"/>
    <w:rsid w:val="006541E9"/>
    <w:rsid w:val="00654261"/>
    <w:rsid w:val="00655F82"/>
    <w:rsid w:val="00657150"/>
    <w:rsid w:val="00657883"/>
    <w:rsid w:val="0066185F"/>
    <w:rsid w:val="00663158"/>
    <w:rsid w:val="00664DD0"/>
    <w:rsid w:val="00666CBF"/>
    <w:rsid w:val="0067066F"/>
    <w:rsid w:val="0067526F"/>
    <w:rsid w:val="00675B7A"/>
    <w:rsid w:val="006813F8"/>
    <w:rsid w:val="00681944"/>
    <w:rsid w:val="00681E48"/>
    <w:rsid w:val="00684387"/>
    <w:rsid w:val="00684E50"/>
    <w:rsid w:val="0068688F"/>
    <w:rsid w:val="00686CAC"/>
    <w:rsid w:val="00686DCF"/>
    <w:rsid w:val="00690294"/>
    <w:rsid w:val="00690ABB"/>
    <w:rsid w:val="00692DD7"/>
    <w:rsid w:val="006934C3"/>
    <w:rsid w:val="006936CB"/>
    <w:rsid w:val="00694B08"/>
    <w:rsid w:val="00695C69"/>
    <w:rsid w:val="006962CC"/>
    <w:rsid w:val="006979DA"/>
    <w:rsid w:val="006A1156"/>
    <w:rsid w:val="006A2450"/>
    <w:rsid w:val="006A6540"/>
    <w:rsid w:val="006A68ED"/>
    <w:rsid w:val="006B1937"/>
    <w:rsid w:val="006B54BD"/>
    <w:rsid w:val="006C2701"/>
    <w:rsid w:val="006C322E"/>
    <w:rsid w:val="006C5958"/>
    <w:rsid w:val="006C7C84"/>
    <w:rsid w:val="006D24E5"/>
    <w:rsid w:val="006D3335"/>
    <w:rsid w:val="006D448F"/>
    <w:rsid w:val="006D5D17"/>
    <w:rsid w:val="006D62F7"/>
    <w:rsid w:val="006E2E85"/>
    <w:rsid w:val="006E3525"/>
    <w:rsid w:val="006E504E"/>
    <w:rsid w:val="006E7FAB"/>
    <w:rsid w:val="006F3221"/>
    <w:rsid w:val="006F3621"/>
    <w:rsid w:val="006F4155"/>
    <w:rsid w:val="006F4CC4"/>
    <w:rsid w:val="006F6CC5"/>
    <w:rsid w:val="00703282"/>
    <w:rsid w:val="00704D50"/>
    <w:rsid w:val="0070548B"/>
    <w:rsid w:val="0071109C"/>
    <w:rsid w:val="00711BF4"/>
    <w:rsid w:val="00714EDB"/>
    <w:rsid w:val="00715DDB"/>
    <w:rsid w:val="0071711C"/>
    <w:rsid w:val="00717586"/>
    <w:rsid w:val="0072013D"/>
    <w:rsid w:val="00720868"/>
    <w:rsid w:val="00721E4C"/>
    <w:rsid w:val="0072237D"/>
    <w:rsid w:val="00722494"/>
    <w:rsid w:val="00724028"/>
    <w:rsid w:val="007303B0"/>
    <w:rsid w:val="007314F4"/>
    <w:rsid w:val="007317F3"/>
    <w:rsid w:val="00731EB9"/>
    <w:rsid w:val="00736196"/>
    <w:rsid w:val="00736622"/>
    <w:rsid w:val="00736698"/>
    <w:rsid w:val="00736952"/>
    <w:rsid w:val="00740AAE"/>
    <w:rsid w:val="00741470"/>
    <w:rsid w:val="00741CE5"/>
    <w:rsid w:val="0074399B"/>
    <w:rsid w:val="00745E4F"/>
    <w:rsid w:val="00747D31"/>
    <w:rsid w:val="007517DC"/>
    <w:rsid w:val="00753895"/>
    <w:rsid w:val="00754F42"/>
    <w:rsid w:val="00760326"/>
    <w:rsid w:val="0076109D"/>
    <w:rsid w:val="00761845"/>
    <w:rsid w:val="007619DF"/>
    <w:rsid w:val="00762210"/>
    <w:rsid w:val="007652F5"/>
    <w:rsid w:val="00766124"/>
    <w:rsid w:val="0077189B"/>
    <w:rsid w:val="00774CF2"/>
    <w:rsid w:val="0077540C"/>
    <w:rsid w:val="007771E3"/>
    <w:rsid w:val="00781AC2"/>
    <w:rsid w:val="00781C9D"/>
    <w:rsid w:val="00782EB2"/>
    <w:rsid w:val="007840EC"/>
    <w:rsid w:val="00785CBD"/>
    <w:rsid w:val="00790FD8"/>
    <w:rsid w:val="007A1DFC"/>
    <w:rsid w:val="007A56E6"/>
    <w:rsid w:val="007B1421"/>
    <w:rsid w:val="007B165F"/>
    <w:rsid w:val="007B175E"/>
    <w:rsid w:val="007B19CE"/>
    <w:rsid w:val="007B1ADE"/>
    <w:rsid w:val="007B2825"/>
    <w:rsid w:val="007B35AD"/>
    <w:rsid w:val="007B3F41"/>
    <w:rsid w:val="007B4468"/>
    <w:rsid w:val="007B4CB4"/>
    <w:rsid w:val="007B54C6"/>
    <w:rsid w:val="007B5AD5"/>
    <w:rsid w:val="007B6BA6"/>
    <w:rsid w:val="007C0DCE"/>
    <w:rsid w:val="007C360D"/>
    <w:rsid w:val="007C3E1E"/>
    <w:rsid w:val="007C3FE6"/>
    <w:rsid w:val="007C58C3"/>
    <w:rsid w:val="007D41AA"/>
    <w:rsid w:val="007D4509"/>
    <w:rsid w:val="007D55ED"/>
    <w:rsid w:val="007D64A2"/>
    <w:rsid w:val="007E0B6A"/>
    <w:rsid w:val="007E0D8A"/>
    <w:rsid w:val="007E1B17"/>
    <w:rsid w:val="007E6CC7"/>
    <w:rsid w:val="007E7208"/>
    <w:rsid w:val="007F155A"/>
    <w:rsid w:val="007F2289"/>
    <w:rsid w:val="007F2F0E"/>
    <w:rsid w:val="007F3442"/>
    <w:rsid w:val="007F4645"/>
    <w:rsid w:val="00800972"/>
    <w:rsid w:val="008014C4"/>
    <w:rsid w:val="00801589"/>
    <w:rsid w:val="00804A2A"/>
    <w:rsid w:val="00807607"/>
    <w:rsid w:val="008079B5"/>
    <w:rsid w:val="0081074F"/>
    <w:rsid w:val="00812705"/>
    <w:rsid w:val="0081458D"/>
    <w:rsid w:val="0081477F"/>
    <w:rsid w:val="00814D61"/>
    <w:rsid w:val="008153D7"/>
    <w:rsid w:val="00816DB1"/>
    <w:rsid w:val="0082065D"/>
    <w:rsid w:val="00820F81"/>
    <w:rsid w:val="00823CFA"/>
    <w:rsid w:val="00824941"/>
    <w:rsid w:val="00825CED"/>
    <w:rsid w:val="008279AF"/>
    <w:rsid w:val="008315E2"/>
    <w:rsid w:val="00832D5D"/>
    <w:rsid w:val="008351A6"/>
    <w:rsid w:val="00836674"/>
    <w:rsid w:val="00836A70"/>
    <w:rsid w:val="00836E67"/>
    <w:rsid w:val="00837D13"/>
    <w:rsid w:val="008431D2"/>
    <w:rsid w:val="008455FA"/>
    <w:rsid w:val="008459A6"/>
    <w:rsid w:val="008460CE"/>
    <w:rsid w:val="00846410"/>
    <w:rsid w:val="00846BFB"/>
    <w:rsid w:val="0084788D"/>
    <w:rsid w:val="00851699"/>
    <w:rsid w:val="00852D91"/>
    <w:rsid w:val="00852DC1"/>
    <w:rsid w:val="008554CB"/>
    <w:rsid w:val="00857657"/>
    <w:rsid w:val="00857E1F"/>
    <w:rsid w:val="0086058C"/>
    <w:rsid w:val="008622BA"/>
    <w:rsid w:val="008624FA"/>
    <w:rsid w:val="00863019"/>
    <w:rsid w:val="00864B11"/>
    <w:rsid w:val="00871661"/>
    <w:rsid w:val="00873BB8"/>
    <w:rsid w:val="0087438D"/>
    <w:rsid w:val="00875F70"/>
    <w:rsid w:val="0087705A"/>
    <w:rsid w:val="008770A3"/>
    <w:rsid w:val="00881988"/>
    <w:rsid w:val="00881B98"/>
    <w:rsid w:val="00882B8C"/>
    <w:rsid w:val="0088301B"/>
    <w:rsid w:val="0088386E"/>
    <w:rsid w:val="0088561B"/>
    <w:rsid w:val="008862B3"/>
    <w:rsid w:val="008918AF"/>
    <w:rsid w:val="008928AA"/>
    <w:rsid w:val="008A1515"/>
    <w:rsid w:val="008A79FD"/>
    <w:rsid w:val="008B0A58"/>
    <w:rsid w:val="008B1011"/>
    <w:rsid w:val="008B39F1"/>
    <w:rsid w:val="008B4678"/>
    <w:rsid w:val="008B6339"/>
    <w:rsid w:val="008B7031"/>
    <w:rsid w:val="008B78E6"/>
    <w:rsid w:val="008B7920"/>
    <w:rsid w:val="008B7F16"/>
    <w:rsid w:val="008C2A43"/>
    <w:rsid w:val="008C43EE"/>
    <w:rsid w:val="008C4E95"/>
    <w:rsid w:val="008C4F96"/>
    <w:rsid w:val="008C54F5"/>
    <w:rsid w:val="008C6A13"/>
    <w:rsid w:val="008D41FE"/>
    <w:rsid w:val="008E04E4"/>
    <w:rsid w:val="008E0B32"/>
    <w:rsid w:val="008E2E2F"/>
    <w:rsid w:val="008E53A7"/>
    <w:rsid w:val="008E5796"/>
    <w:rsid w:val="008F0784"/>
    <w:rsid w:val="008F0CD5"/>
    <w:rsid w:val="008F13E6"/>
    <w:rsid w:val="008F1B2E"/>
    <w:rsid w:val="008F2842"/>
    <w:rsid w:val="008F3F84"/>
    <w:rsid w:val="008F4F9A"/>
    <w:rsid w:val="008F60B9"/>
    <w:rsid w:val="008F6364"/>
    <w:rsid w:val="008F65B4"/>
    <w:rsid w:val="008F73A2"/>
    <w:rsid w:val="0090124F"/>
    <w:rsid w:val="00907074"/>
    <w:rsid w:val="00911A11"/>
    <w:rsid w:val="00913B96"/>
    <w:rsid w:val="0091400F"/>
    <w:rsid w:val="00914775"/>
    <w:rsid w:val="00915C81"/>
    <w:rsid w:val="009164B8"/>
    <w:rsid w:val="00916D0A"/>
    <w:rsid w:val="00916FBB"/>
    <w:rsid w:val="0092112E"/>
    <w:rsid w:val="009218C7"/>
    <w:rsid w:val="00921F16"/>
    <w:rsid w:val="0092379A"/>
    <w:rsid w:val="00924DDB"/>
    <w:rsid w:val="00925C3A"/>
    <w:rsid w:val="00925C67"/>
    <w:rsid w:val="0092776B"/>
    <w:rsid w:val="00930819"/>
    <w:rsid w:val="0093271D"/>
    <w:rsid w:val="0093278C"/>
    <w:rsid w:val="009341C7"/>
    <w:rsid w:val="009348C6"/>
    <w:rsid w:val="0093605D"/>
    <w:rsid w:val="009413B6"/>
    <w:rsid w:val="00942417"/>
    <w:rsid w:val="00942D6B"/>
    <w:rsid w:val="009470DC"/>
    <w:rsid w:val="00947268"/>
    <w:rsid w:val="00947B31"/>
    <w:rsid w:val="00950C15"/>
    <w:rsid w:val="009550BC"/>
    <w:rsid w:val="009557B9"/>
    <w:rsid w:val="00961600"/>
    <w:rsid w:val="00961829"/>
    <w:rsid w:val="00961B0A"/>
    <w:rsid w:val="009631A1"/>
    <w:rsid w:val="00967BEA"/>
    <w:rsid w:val="00971049"/>
    <w:rsid w:val="0097104F"/>
    <w:rsid w:val="00977984"/>
    <w:rsid w:val="009809D1"/>
    <w:rsid w:val="009819A8"/>
    <w:rsid w:val="00984551"/>
    <w:rsid w:val="009864D3"/>
    <w:rsid w:val="00990E04"/>
    <w:rsid w:val="00991479"/>
    <w:rsid w:val="0099299D"/>
    <w:rsid w:val="00993852"/>
    <w:rsid w:val="00994533"/>
    <w:rsid w:val="00996DBD"/>
    <w:rsid w:val="009A0B78"/>
    <w:rsid w:val="009A3D9E"/>
    <w:rsid w:val="009A58FE"/>
    <w:rsid w:val="009B101E"/>
    <w:rsid w:val="009B16D8"/>
    <w:rsid w:val="009B2166"/>
    <w:rsid w:val="009B2296"/>
    <w:rsid w:val="009B229E"/>
    <w:rsid w:val="009B74FA"/>
    <w:rsid w:val="009B7E0B"/>
    <w:rsid w:val="009C1169"/>
    <w:rsid w:val="009C2573"/>
    <w:rsid w:val="009D01C6"/>
    <w:rsid w:val="009D11B6"/>
    <w:rsid w:val="009D45DA"/>
    <w:rsid w:val="009D4BE9"/>
    <w:rsid w:val="009D53B5"/>
    <w:rsid w:val="009D570B"/>
    <w:rsid w:val="009D6A91"/>
    <w:rsid w:val="009D74EB"/>
    <w:rsid w:val="009E1ACD"/>
    <w:rsid w:val="009E311E"/>
    <w:rsid w:val="009E7C3E"/>
    <w:rsid w:val="009F1900"/>
    <w:rsid w:val="009F44BE"/>
    <w:rsid w:val="00A029FD"/>
    <w:rsid w:val="00A03135"/>
    <w:rsid w:val="00A05806"/>
    <w:rsid w:val="00A06102"/>
    <w:rsid w:val="00A06D25"/>
    <w:rsid w:val="00A111CE"/>
    <w:rsid w:val="00A11AE8"/>
    <w:rsid w:val="00A120EC"/>
    <w:rsid w:val="00A142AE"/>
    <w:rsid w:val="00A15DE1"/>
    <w:rsid w:val="00A16A44"/>
    <w:rsid w:val="00A17455"/>
    <w:rsid w:val="00A203C2"/>
    <w:rsid w:val="00A23171"/>
    <w:rsid w:val="00A23A42"/>
    <w:rsid w:val="00A23AC0"/>
    <w:rsid w:val="00A250D0"/>
    <w:rsid w:val="00A266C7"/>
    <w:rsid w:val="00A26BA3"/>
    <w:rsid w:val="00A26FDA"/>
    <w:rsid w:val="00A27199"/>
    <w:rsid w:val="00A30141"/>
    <w:rsid w:val="00A315AF"/>
    <w:rsid w:val="00A3298D"/>
    <w:rsid w:val="00A350FD"/>
    <w:rsid w:val="00A36903"/>
    <w:rsid w:val="00A3707C"/>
    <w:rsid w:val="00A4316D"/>
    <w:rsid w:val="00A45880"/>
    <w:rsid w:val="00A45C87"/>
    <w:rsid w:val="00A4679C"/>
    <w:rsid w:val="00A5015A"/>
    <w:rsid w:val="00A506F0"/>
    <w:rsid w:val="00A51919"/>
    <w:rsid w:val="00A5192F"/>
    <w:rsid w:val="00A52E34"/>
    <w:rsid w:val="00A55CBC"/>
    <w:rsid w:val="00A5680E"/>
    <w:rsid w:val="00A57CC4"/>
    <w:rsid w:val="00A57F7D"/>
    <w:rsid w:val="00A600E3"/>
    <w:rsid w:val="00A60B3F"/>
    <w:rsid w:val="00A636EC"/>
    <w:rsid w:val="00A663EC"/>
    <w:rsid w:val="00A67AB8"/>
    <w:rsid w:val="00A71690"/>
    <w:rsid w:val="00A733DA"/>
    <w:rsid w:val="00A73C81"/>
    <w:rsid w:val="00A77690"/>
    <w:rsid w:val="00A77973"/>
    <w:rsid w:val="00A84651"/>
    <w:rsid w:val="00A85A97"/>
    <w:rsid w:val="00A85FD8"/>
    <w:rsid w:val="00A9002B"/>
    <w:rsid w:val="00A90FEB"/>
    <w:rsid w:val="00A94E23"/>
    <w:rsid w:val="00AA27CF"/>
    <w:rsid w:val="00AA42AC"/>
    <w:rsid w:val="00AA455D"/>
    <w:rsid w:val="00AA4C65"/>
    <w:rsid w:val="00AA591B"/>
    <w:rsid w:val="00AA5EAC"/>
    <w:rsid w:val="00AB57DC"/>
    <w:rsid w:val="00AC049F"/>
    <w:rsid w:val="00AC1444"/>
    <w:rsid w:val="00AC1B90"/>
    <w:rsid w:val="00AC3461"/>
    <w:rsid w:val="00AC48D7"/>
    <w:rsid w:val="00AC6E58"/>
    <w:rsid w:val="00AC70BD"/>
    <w:rsid w:val="00AC7BE3"/>
    <w:rsid w:val="00AC7E8A"/>
    <w:rsid w:val="00AD27AD"/>
    <w:rsid w:val="00AD42CE"/>
    <w:rsid w:val="00AD4A65"/>
    <w:rsid w:val="00AD6BD1"/>
    <w:rsid w:val="00AD7E20"/>
    <w:rsid w:val="00AE02A8"/>
    <w:rsid w:val="00AE2A6F"/>
    <w:rsid w:val="00AE32FC"/>
    <w:rsid w:val="00AE5613"/>
    <w:rsid w:val="00AE7313"/>
    <w:rsid w:val="00AE7AEE"/>
    <w:rsid w:val="00AF0738"/>
    <w:rsid w:val="00AF07A2"/>
    <w:rsid w:val="00AF1331"/>
    <w:rsid w:val="00AF34D5"/>
    <w:rsid w:val="00AF5FD5"/>
    <w:rsid w:val="00AF6064"/>
    <w:rsid w:val="00AF770B"/>
    <w:rsid w:val="00B00964"/>
    <w:rsid w:val="00B01415"/>
    <w:rsid w:val="00B041A6"/>
    <w:rsid w:val="00B0550D"/>
    <w:rsid w:val="00B05618"/>
    <w:rsid w:val="00B06113"/>
    <w:rsid w:val="00B07700"/>
    <w:rsid w:val="00B10E4B"/>
    <w:rsid w:val="00B11858"/>
    <w:rsid w:val="00B17148"/>
    <w:rsid w:val="00B22ACF"/>
    <w:rsid w:val="00B249E2"/>
    <w:rsid w:val="00B24CA5"/>
    <w:rsid w:val="00B24D2D"/>
    <w:rsid w:val="00B262B8"/>
    <w:rsid w:val="00B27411"/>
    <w:rsid w:val="00B2748B"/>
    <w:rsid w:val="00B327BD"/>
    <w:rsid w:val="00B33AE0"/>
    <w:rsid w:val="00B33EDE"/>
    <w:rsid w:val="00B36D05"/>
    <w:rsid w:val="00B37BFD"/>
    <w:rsid w:val="00B37F6B"/>
    <w:rsid w:val="00B40422"/>
    <w:rsid w:val="00B40AC0"/>
    <w:rsid w:val="00B418C7"/>
    <w:rsid w:val="00B42C36"/>
    <w:rsid w:val="00B432B7"/>
    <w:rsid w:val="00B46FA5"/>
    <w:rsid w:val="00B52890"/>
    <w:rsid w:val="00B52D45"/>
    <w:rsid w:val="00B52D8E"/>
    <w:rsid w:val="00B55111"/>
    <w:rsid w:val="00B55403"/>
    <w:rsid w:val="00B571AB"/>
    <w:rsid w:val="00B578FE"/>
    <w:rsid w:val="00B6325E"/>
    <w:rsid w:val="00B63C7D"/>
    <w:rsid w:val="00B64D91"/>
    <w:rsid w:val="00B65058"/>
    <w:rsid w:val="00B65353"/>
    <w:rsid w:val="00B655DC"/>
    <w:rsid w:val="00B663B1"/>
    <w:rsid w:val="00B66595"/>
    <w:rsid w:val="00B7056D"/>
    <w:rsid w:val="00B7082B"/>
    <w:rsid w:val="00B7148B"/>
    <w:rsid w:val="00B743A0"/>
    <w:rsid w:val="00B756FA"/>
    <w:rsid w:val="00B75F44"/>
    <w:rsid w:val="00B771EF"/>
    <w:rsid w:val="00B8630F"/>
    <w:rsid w:val="00B92B49"/>
    <w:rsid w:val="00B92C64"/>
    <w:rsid w:val="00B92FA8"/>
    <w:rsid w:val="00B9612D"/>
    <w:rsid w:val="00BA3B67"/>
    <w:rsid w:val="00BC0524"/>
    <w:rsid w:val="00BC1363"/>
    <w:rsid w:val="00BC144F"/>
    <w:rsid w:val="00BC3E42"/>
    <w:rsid w:val="00BC6EF5"/>
    <w:rsid w:val="00BC70BB"/>
    <w:rsid w:val="00BD18D1"/>
    <w:rsid w:val="00BD5AE1"/>
    <w:rsid w:val="00BE0A6A"/>
    <w:rsid w:val="00BE17D6"/>
    <w:rsid w:val="00BE1AC8"/>
    <w:rsid w:val="00BE2158"/>
    <w:rsid w:val="00BE2C14"/>
    <w:rsid w:val="00BE2C85"/>
    <w:rsid w:val="00BE3442"/>
    <w:rsid w:val="00BE3658"/>
    <w:rsid w:val="00BF0D0F"/>
    <w:rsid w:val="00BF1682"/>
    <w:rsid w:val="00BF1B9C"/>
    <w:rsid w:val="00BF27C3"/>
    <w:rsid w:val="00BF4BF0"/>
    <w:rsid w:val="00C00B9B"/>
    <w:rsid w:val="00C02352"/>
    <w:rsid w:val="00C0239B"/>
    <w:rsid w:val="00C0340F"/>
    <w:rsid w:val="00C03D6E"/>
    <w:rsid w:val="00C05853"/>
    <w:rsid w:val="00C05B23"/>
    <w:rsid w:val="00C13329"/>
    <w:rsid w:val="00C14912"/>
    <w:rsid w:val="00C156F9"/>
    <w:rsid w:val="00C157C1"/>
    <w:rsid w:val="00C159EA"/>
    <w:rsid w:val="00C17512"/>
    <w:rsid w:val="00C24C24"/>
    <w:rsid w:val="00C25D85"/>
    <w:rsid w:val="00C26B5B"/>
    <w:rsid w:val="00C30C62"/>
    <w:rsid w:val="00C33269"/>
    <w:rsid w:val="00C33875"/>
    <w:rsid w:val="00C4154A"/>
    <w:rsid w:val="00C4200D"/>
    <w:rsid w:val="00C44A84"/>
    <w:rsid w:val="00C50BAF"/>
    <w:rsid w:val="00C51DE7"/>
    <w:rsid w:val="00C53B48"/>
    <w:rsid w:val="00C545DB"/>
    <w:rsid w:val="00C54E51"/>
    <w:rsid w:val="00C552EC"/>
    <w:rsid w:val="00C573D2"/>
    <w:rsid w:val="00C57D9B"/>
    <w:rsid w:val="00C6184E"/>
    <w:rsid w:val="00C63569"/>
    <w:rsid w:val="00C63ABD"/>
    <w:rsid w:val="00C65E86"/>
    <w:rsid w:val="00C6672A"/>
    <w:rsid w:val="00C67DE4"/>
    <w:rsid w:val="00C71B0A"/>
    <w:rsid w:val="00C72689"/>
    <w:rsid w:val="00C730A0"/>
    <w:rsid w:val="00C74C2D"/>
    <w:rsid w:val="00C772EB"/>
    <w:rsid w:val="00C801DA"/>
    <w:rsid w:val="00C83722"/>
    <w:rsid w:val="00C837C7"/>
    <w:rsid w:val="00C90CB1"/>
    <w:rsid w:val="00C90CF7"/>
    <w:rsid w:val="00C92405"/>
    <w:rsid w:val="00C92A76"/>
    <w:rsid w:val="00C93264"/>
    <w:rsid w:val="00C963C0"/>
    <w:rsid w:val="00CA2278"/>
    <w:rsid w:val="00CA295B"/>
    <w:rsid w:val="00CA712D"/>
    <w:rsid w:val="00CA7BDE"/>
    <w:rsid w:val="00CB146A"/>
    <w:rsid w:val="00CC04C3"/>
    <w:rsid w:val="00CC05FF"/>
    <w:rsid w:val="00CC0C1B"/>
    <w:rsid w:val="00CC277D"/>
    <w:rsid w:val="00CC3615"/>
    <w:rsid w:val="00CD19F6"/>
    <w:rsid w:val="00CD2515"/>
    <w:rsid w:val="00CD27F9"/>
    <w:rsid w:val="00CD3C1C"/>
    <w:rsid w:val="00CD46E7"/>
    <w:rsid w:val="00CD6AD3"/>
    <w:rsid w:val="00CD6ED9"/>
    <w:rsid w:val="00CD710A"/>
    <w:rsid w:val="00CD712D"/>
    <w:rsid w:val="00CE040A"/>
    <w:rsid w:val="00CE10A1"/>
    <w:rsid w:val="00CE18F7"/>
    <w:rsid w:val="00CE1C28"/>
    <w:rsid w:val="00CE2B39"/>
    <w:rsid w:val="00CE38B6"/>
    <w:rsid w:val="00CE5D1E"/>
    <w:rsid w:val="00CF06A2"/>
    <w:rsid w:val="00CF0E6C"/>
    <w:rsid w:val="00CF28F6"/>
    <w:rsid w:val="00CF5D60"/>
    <w:rsid w:val="00D00AE8"/>
    <w:rsid w:val="00D038D3"/>
    <w:rsid w:val="00D03942"/>
    <w:rsid w:val="00D040DE"/>
    <w:rsid w:val="00D0515A"/>
    <w:rsid w:val="00D06A42"/>
    <w:rsid w:val="00D07BEB"/>
    <w:rsid w:val="00D12667"/>
    <w:rsid w:val="00D139A9"/>
    <w:rsid w:val="00D16CE5"/>
    <w:rsid w:val="00D179D7"/>
    <w:rsid w:val="00D17CC6"/>
    <w:rsid w:val="00D2084A"/>
    <w:rsid w:val="00D2376D"/>
    <w:rsid w:val="00D2429E"/>
    <w:rsid w:val="00D2584E"/>
    <w:rsid w:val="00D31EEA"/>
    <w:rsid w:val="00D32450"/>
    <w:rsid w:val="00D33280"/>
    <w:rsid w:val="00D334A1"/>
    <w:rsid w:val="00D34722"/>
    <w:rsid w:val="00D34A83"/>
    <w:rsid w:val="00D3577D"/>
    <w:rsid w:val="00D361F7"/>
    <w:rsid w:val="00D41721"/>
    <w:rsid w:val="00D41B81"/>
    <w:rsid w:val="00D42171"/>
    <w:rsid w:val="00D43AC2"/>
    <w:rsid w:val="00D447AB"/>
    <w:rsid w:val="00D46925"/>
    <w:rsid w:val="00D50968"/>
    <w:rsid w:val="00D51AFE"/>
    <w:rsid w:val="00D522B0"/>
    <w:rsid w:val="00D53C0F"/>
    <w:rsid w:val="00D53F37"/>
    <w:rsid w:val="00D5477D"/>
    <w:rsid w:val="00D576E4"/>
    <w:rsid w:val="00D605C4"/>
    <w:rsid w:val="00D63288"/>
    <w:rsid w:val="00D64018"/>
    <w:rsid w:val="00D65AE4"/>
    <w:rsid w:val="00D66993"/>
    <w:rsid w:val="00D70CDF"/>
    <w:rsid w:val="00D7269A"/>
    <w:rsid w:val="00D72E9F"/>
    <w:rsid w:val="00D72EE2"/>
    <w:rsid w:val="00D73230"/>
    <w:rsid w:val="00D75A1B"/>
    <w:rsid w:val="00D76A41"/>
    <w:rsid w:val="00D7731B"/>
    <w:rsid w:val="00D82493"/>
    <w:rsid w:val="00D82FE0"/>
    <w:rsid w:val="00D83059"/>
    <w:rsid w:val="00D83AE1"/>
    <w:rsid w:val="00D84433"/>
    <w:rsid w:val="00D864B4"/>
    <w:rsid w:val="00D876AC"/>
    <w:rsid w:val="00D91983"/>
    <w:rsid w:val="00D921D4"/>
    <w:rsid w:val="00D92A05"/>
    <w:rsid w:val="00DA1EBC"/>
    <w:rsid w:val="00DA4C4C"/>
    <w:rsid w:val="00DA6167"/>
    <w:rsid w:val="00DA7CC5"/>
    <w:rsid w:val="00DB0CFA"/>
    <w:rsid w:val="00DB2CDE"/>
    <w:rsid w:val="00DB3058"/>
    <w:rsid w:val="00DB6C09"/>
    <w:rsid w:val="00DB6F3B"/>
    <w:rsid w:val="00DB75F9"/>
    <w:rsid w:val="00DB7AAD"/>
    <w:rsid w:val="00DC0A45"/>
    <w:rsid w:val="00DC5079"/>
    <w:rsid w:val="00DD1494"/>
    <w:rsid w:val="00DD43EA"/>
    <w:rsid w:val="00DD46E6"/>
    <w:rsid w:val="00DD5E18"/>
    <w:rsid w:val="00DD70ED"/>
    <w:rsid w:val="00DE0C83"/>
    <w:rsid w:val="00DE1557"/>
    <w:rsid w:val="00DE40CB"/>
    <w:rsid w:val="00DF0C0C"/>
    <w:rsid w:val="00DF133A"/>
    <w:rsid w:val="00DF19F2"/>
    <w:rsid w:val="00DF2393"/>
    <w:rsid w:val="00DF4D21"/>
    <w:rsid w:val="00DF4E2D"/>
    <w:rsid w:val="00DF4EBD"/>
    <w:rsid w:val="00DF77C7"/>
    <w:rsid w:val="00E0277F"/>
    <w:rsid w:val="00E0424B"/>
    <w:rsid w:val="00E0666B"/>
    <w:rsid w:val="00E07780"/>
    <w:rsid w:val="00E07F76"/>
    <w:rsid w:val="00E15128"/>
    <w:rsid w:val="00E15EA7"/>
    <w:rsid w:val="00E16BDA"/>
    <w:rsid w:val="00E16DEB"/>
    <w:rsid w:val="00E24963"/>
    <w:rsid w:val="00E3019F"/>
    <w:rsid w:val="00E316C0"/>
    <w:rsid w:val="00E321E1"/>
    <w:rsid w:val="00E348B7"/>
    <w:rsid w:val="00E35DD4"/>
    <w:rsid w:val="00E35F3A"/>
    <w:rsid w:val="00E3644E"/>
    <w:rsid w:val="00E37005"/>
    <w:rsid w:val="00E370E2"/>
    <w:rsid w:val="00E40982"/>
    <w:rsid w:val="00E43211"/>
    <w:rsid w:val="00E44B3B"/>
    <w:rsid w:val="00E44E9B"/>
    <w:rsid w:val="00E4592C"/>
    <w:rsid w:val="00E47B5E"/>
    <w:rsid w:val="00E47E72"/>
    <w:rsid w:val="00E52CEB"/>
    <w:rsid w:val="00E535C3"/>
    <w:rsid w:val="00E55D15"/>
    <w:rsid w:val="00E56B71"/>
    <w:rsid w:val="00E57AEF"/>
    <w:rsid w:val="00E61B19"/>
    <w:rsid w:val="00E632AA"/>
    <w:rsid w:val="00E63DE4"/>
    <w:rsid w:val="00E71C66"/>
    <w:rsid w:val="00E7288F"/>
    <w:rsid w:val="00E77C03"/>
    <w:rsid w:val="00E80F6F"/>
    <w:rsid w:val="00E819C3"/>
    <w:rsid w:val="00E81E5C"/>
    <w:rsid w:val="00E82A99"/>
    <w:rsid w:val="00E83EAC"/>
    <w:rsid w:val="00E856BC"/>
    <w:rsid w:val="00E87851"/>
    <w:rsid w:val="00E95951"/>
    <w:rsid w:val="00E95EB2"/>
    <w:rsid w:val="00EA139C"/>
    <w:rsid w:val="00EA259D"/>
    <w:rsid w:val="00EA2879"/>
    <w:rsid w:val="00EA300E"/>
    <w:rsid w:val="00EA48DC"/>
    <w:rsid w:val="00EA5685"/>
    <w:rsid w:val="00EA5C9B"/>
    <w:rsid w:val="00EA70DA"/>
    <w:rsid w:val="00EA7C47"/>
    <w:rsid w:val="00EB541A"/>
    <w:rsid w:val="00EB770F"/>
    <w:rsid w:val="00EB7F9A"/>
    <w:rsid w:val="00EC166A"/>
    <w:rsid w:val="00EC1E1D"/>
    <w:rsid w:val="00EC2C09"/>
    <w:rsid w:val="00EC42A5"/>
    <w:rsid w:val="00EC693F"/>
    <w:rsid w:val="00ED06C3"/>
    <w:rsid w:val="00ED1394"/>
    <w:rsid w:val="00ED2349"/>
    <w:rsid w:val="00ED3817"/>
    <w:rsid w:val="00ED447D"/>
    <w:rsid w:val="00EE0041"/>
    <w:rsid w:val="00EE0FE2"/>
    <w:rsid w:val="00EE343C"/>
    <w:rsid w:val="00EE5993"/>
    <w:rsid w:val="00EE6F8E"/>
    <w:rsid w:val="00EF13CD"/>
    <w:rsid w:val="00EF2D23"/>
    <w:rsid w:val="00EF2D3D"/>
    <w:rsid w:val="00EF3873"/>
    <w:rsid w:val="00EF52E5"/>
    <w:rsid w:val="00EF5E8D"/>
    <w:rsid w:val="00EF639E"/>
    <w:rsid w:val="00EF764F"/>
    <w:rsid w:val="00F03D46"/>
    <w:rsid w:val="00F04A48"/>
    <w:rsid w:val="00F0707F"/>
    <w:rsid w:val="00F070E1"/>
    <w:rsid w:val="00F11C7A"/>
    <w:rsid w:val="00F21F4F"/>
    <w:rsid w:val="00F2240D"/>
    <w:rsid w:val="00F225AA"/>
    <w:rsid w:val="00F24236"/>
    <w:rsid w:val="00F27595"/>
    <w:rsid w:val="00F30B60"/>
    <w:rsid w:val="00F30F52"/>
    <w:rsid w:val="00F32BE2"/>
    <w:rsid w:val="00F35366"/>
    <w:rsid w:val="00F35A70"/>
    <w:rsid w:val="00F37143"/>
    <w:rsid w:val="00F37370"/>
    <w:rsid w:val="00F42593"/>
    <w:rsid w:val="00F42EA1"/>
    <w:rsid w:val="00F4415D"/>
    <w:rsid w:val="00F447C1"/>
    <w:rsid w:val="00F4528E"/>
    <w:rsid w:val="00F4675E"/>
    <w:rsid w:val="00F46872"/>
    <w:rsid w:val="00F47DA8"/>
    <w:rsid w:val="00F50316"/>
    <w:rsid w:val="00F5307A"/>
    <w:rsid w:val="00F5393B"/>
    <w:rsid w:val="00F53F68"/>
    <w:rsid w:val="00F542C7"/>
    <w:rsid w:val="00F54CB3"/>
    <w:rsid w:val="00F54E61"/>
    <w:rsid w:val="00F56C31"/>
    <w:rsid w:val="00F57DF4"/>
    <w:rsid w:val="00F643F0"/>
    <w:rsid w:val="00F71AC4"/>
    <w:rsid w:val="00F73BEE"/>
    <w:rsid w:val="00F74367"/>
    <w:rsid w:val="00F7447D"/>
    <w:rsid w:val="00F75437"/>
    <w:rsid w:val="00F805C9"/>
    <w:rsid w:val="00F8073E"/>
    <w:rsid w:val="00F809A4"/>
    <w:rsid w:val="00F81916"/>
    <w:rsid w:val="00F830F8"/>
    <w:rsid w:val="00F8357D"/>
    <w:rsid w:val="00F83633"/>
    <w:rsid w:val="00F92C45"/>
    <w:rsid w:val="00F92E49"/>
    <w:rsid w:val="00F92FDD"/>
    <w:rsid w:val="00F93F4A"/>
    <w:rsid w:val="00F947D7"/>
    <w:rsid w:val="00F94BA6"/>
    <w:rsid w:val="00F94E1C"/>
    <w:rsid w:val="00F952CF"/>
    <w:rsid w:val="00FA002C"/>
    <w:rsid w:val="00FA0473"/>
    <w:rsid w:val="00FA1827"/>
    <w:rsid w:val="00FA2572"/>
    <w:rsid w:val="00FA30C1"/>
    <w:rsid w:val="00FA3E76"/>
    <w:rsid w:val="00FA670E"/>
    <w:rsid w:val="00FA7335"/>
    <w:rsid w:val="00FA74AA"/>
    <w:rsid w:val="00FB0731"/>
    <w:rsid w:val="00FB1EE8"/>
    <w:rsid w:val="00FB4956"/>
    <w:rsid w:val="00FB4C79"/>
    <w:rsid w:val="00FC12BC"/>
    <w:rsid w:val="00FC2F4D"/>
    <w:rsid w:val="00FC33B1"/>
    <w:rsid w:val="00FC4322"/>
    <w:rsid w:val="00FC6A77"/>
    <w:rsid w:val="00FD38E9"/>
    <w:rsid w:val="00FD3FA0"/>
    <w:rsid w:val="00FD43C7"/>
    <w:rsid w:val="00FD5905"/>
    <w:rsid w:val="00FD5F88"/>
    <w:rsid w:val="00FE0B34"/>
    <w:rsid w:val="00FE2349"/>
    <w:rsid w:val="00FE495B"/>
    <w:rsid w:val="00FE4F65"/>
    <w:rsid w:val="00FE5416"/>
    <w:rsid w:val="00FE5B10"/>
    <w:rsid w:val="00FE5E11"/>
    <w:rsid w:val="00FE7BB1"/>
    <w:rsid w:val="00FF0091"/>
    <w:rsid w:val="00FF2EC1"/>
    <w:rsid w:val="00FF4400"/>
    <w:rsid w:val="00FF55D8"/>
    <w:rsid w:val="00FF5707"/>
    <w:rsid w:val="00FF6639"/>
    <w:rsid w:val="07C8CF2F"/>
    <w:rsid w:val="0915638D"/>
    <w:rsid w:val="098115D2"/>
    <w:rsid w:val="0A35A79E"/>
    <w:rsid w:val="0A951D1A"/>
    <w:rsid w:val="0AF25531"/>
    <w:rsid w:val="0BF17EFD"/>
    <w:rsid w:val="0D8D4F5E"/>
    <w:rsid w:val="1154BABA"/>
    <w:rsid w:val="13AB285B"/>
    <w:rsid w:val="18CE3254"/>
    <w:rsid w:val="19F3657F"/>
    <w:rsid w:val="205C8E11"/>
    <w:rsid w:val="20A9D215"/>
    <w:rsid w:val="20F8AA7C"/>
    <w:rsid w:val="2142B83E"/>
    <w:rsid w:val="21E811D1"/>
    <w:rsid w:val="2323B25F"/>
    <w:rsid w:val="246B6991"/>
    <w:rsid w:val="2657DA75"/>
    <w:rsid w:val="2DF7FD09"/>
    <w:rsid w:val="3196AC23"/>
    <w:rsid w:val="32DC4C78"/>
    <w:rsid w:val="32DF3F61"/>
    <w:rsid w:val="350E72B7"/>
    <w:rsid w:val="3687599F"/>
    <w:rsid w:val="39AFA372"/>
    <w:rsid w:val="3AE4FA7F"/>
    <w:rsid w:val="3D8D3E10"/>
    <w:rsid w:val="3DC66D6B"/>
    <w:rsid w:val="3E73E979"/>
    <w:rsid w:val="3F6AB3B8"/>
    <w:rsid w:val="4014E3DE"/>
    <w:rsid w:val="426AB04B"/>
    <w:rsid w:val="43C33085"/>
    <w:rsid w:val="445D18AE"/>
    <w:rsid w:val="459E9AA1"/>
    <w:rsid w:val="45ACE07F"/>
    <w:rsid w:val="46842562"/>
    <w:rsid w:val="46D1EE79"/>
    <w:rsid w:val="471B7019"/>
    <w:rsid w:val="4855F83E"/>
    <w:rsid w:val="4C4B5978"/>
    <w:rsid w:val="4EE591B6"/>
    <w:rsid w:val="506DF1C9"/>
    <w:rsid w:val="585E0E11"/>
    <w:rsid w:val="63717F2E"/>
    <w:rsid w:val="6C70674D"/>
    <w:rsid w:val="6D73F29A"/>
    <w:rsid w:val="6F9E06F7"/>
    <w:rsid w:val="6FC26413"/>
    <w:rsid w:val="70E6C23C"/>
    <w:rsid w:val="72D5A7B9"/>
    <w:rsid w:val="77010B6E"/>
    <w:rsid w:val="77F08999"/>
    <w:rsid w:val="783FEB73"/>
    <w:rsid w:val="7A19BF30"/>
    <w:rsid w:val="7B5CC85F"/>
    <w:rsid w:val="7D135C96"/>
    <w:rsid w:val="7D2FD4E7"/>
    <w:rsid w:val="7EFCF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17F2E"/>
  <w15:chartTrackingRefBased/>
  <w15:docId w15:val="{34213795-23D6-4DBB-B031-7EDA188D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F3E23"/>
    <w:pPr>
      <w:spacing w:line="256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CBD"/>
    <w:pPr>
      <w:keepNext/>
      <w:keepLines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700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08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7008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08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70089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4200D"/>
    <w:pPr>
      <w:ind w:left="720"/>
      <w:contextualSpacing/>
    </w:pPr>
  </w:style>
  <w:style w:type="paragraph" w:styleId="paragraph" w:customStyle="1">
    <w:name w:val="paragraph"/>
    <w:basedOn w:val="Normal"/>
    <w:rsid w:val="00704D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704D50"/>
  </w:style>
  <w:style w:type="character" w:styleId="scxw29013477" w:customStyle="1">
    <w:name w:val="scxw29013477"/>
    <w:basedOn w:val="DefaultParagraphFont"/>
    <w:rsid w:val="00704D50"/>
  </w:style>
  <w:style w:type="character" w:styleId="eop" w:customStyle="1">
    <w:name w:val="eop"/>
    <w:basedOn w:val="DefaultParagraphFont"/>
    <w:rsid w:val="00704D50"/>
  </w:style>
  <w:style w:type="character" w:styleId="Hyperlink">
    <w:name w:val="Hyperlink"/>
    <w:basedOn w:val="DefaultParagraphFont"/>
    <w:uiPriority w:val="99"/>
    <w:unhideWhenUsed/>
    <w:rsid w:val="006318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5E11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B62D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A7169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42AE"/>
    <w:pPr>
      <w:spacing w:after="0" w:line="240" w:lineRule="auto"/>
    </w:pPr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5958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C595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595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C726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C726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C726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C7267"/>
    <w:rPr>
      <w:rFonts w:ascii="Times New Roman" w:hAnsi="Times New Roman"/>
    </w:rPr>
  </w:style>
  <w:style w:type="character" w:styleId="Heading1Char" w:customStyle="1">
    <w:name w:val="Heading 1 Char"/>
    <w:basedOn w:val="DefaultParagraphFont"/>
    <w:link w:val="Heading1"/>
    <w:uiPriority w:val="9"/>
    <w:rsid w:val="00785CBD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785CBD"/>
  </w:style>
  <w:style w:type="character" w:styleId="EndnoteReference">
    <w:name w:val="endnote reference"/>
    <w:basedOn w:val="DefaultParagraphFont"/>
    <w:uiPriority w:val="99"/>
    <w:semiHidden/>
    <w:unhideWhenUsed/>
    <w:rsid w:val="005B6EDA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7B142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energystar.gov/rebate-finder?page_number=0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F5E3FD5385046B8A83AACB83867DB" ma:contentTypeVersion="16" ma:contentTypeDescription="Create a new document." ma:contentTypeScope="" ma:versionID="6d37b69c8fa587edde3ce7fe3afdc90b">
  <xsd:schema xmlns:xsd="http://www.w3.org/2001/XMLSchema" xmlns:xs="http://www.w3.org/2001/XMLSchema" xmlns:p="http://schemas.microsoft.com/office/2006/metadata/properties" xmlns:ns2="b916d557-9942-431a-9eba-fba47244dd3a" xmlns:ns3="5cece13e-3376-4417-9525-be60b11a89a8" xmlns:ns4="f57bcc36-de3c-48ff-84b5-ab639de66b0c" targetNamespace="http://schemas.microsoft.com/office/2006/metadata/properties" ma:root="true" ma:fieldsID="3de9e8753592410b706d728e132a2ca2" ns2:_="" ns3:_="" ns4:_="">
    <xsd:import namespace="b916d557-9942-431a-9eba-fba47244dd3a"/>
    <xsd:import namespace="5cece13e-3376-4417-9525-be60b11a89a8"/>
    <xsd:import namespace="f57bcc36-de3c-48ff-84b5-ab639de66b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6d557-9942-431a-9eba-fba47244d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60f1aaf-6244-4bb9-9bf9-38bf37385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e13e-3376-4417-9525-be60b11a89a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d01fff3-5d79-48f9-a301-e135bcf61d9e}" ma:internalName="TaxCatchAll" ma:showField="CatchAllData" ma:web="f57bcc36-de3c-48ff-84b5-ab639de66b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bcc36-de3c-48ff-84b5-ab639de66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ce13e-3376-4417-9525-be60b11a89a8" xsi:nil="true"/>
    <lcf76f155ced4ddcb4097134ff3c332f xmlns="b916d557-9942-431a-9eba-fba47244dd3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>
  <b:Source>
    <b:Tag>Nat</b:Tag>
    <b:SourceType>InternetSite</b:SourceType>
    <b:Guid>{1A4B9856-F838-4456-BC75-AE746029A0BB}</b:Guid>
    <b:Author>
      <b:Author>
        <b:Corporate>National Center for Construction Education and Research</b:Corporate>
      </b:Author>
    </b:Author>
    <b:Title>HVACR Curriculum </b:Title>
    <b:URL>https://www.nccer.org/workforce-development-programs/disciplines/craft-details/hvacr</b:URL>
    <b:RefOrder>1</b:RefOrder>
  </b:Source>
  <b:Source>
    <b:Tag>Pac</b:Tag>
    <b:SourceType>DocumentFromInternetSite</b:SourceType>
    <b:Guid>{4AF436CA-9EE7-4E3B-8401-A690C316674C}</b:Guid>
    <b:Title>PG&amp;E Education Classes</b:Title>
    <b:Author>
      <b:Author>
        <b:Corporate>Pacific Gas and Electric</b:Corporate>
      </b:Author>
    </b:Author>
    <b:InternetSiteTitle>PG&amp;E</b:InternetSiteTitle>
    <b:URL>https://pge.docebosaas.com/learn/course/external/view/webinar/762/overcoming-installation-challenges-for-heat-pump-water-heater-retrofits</b:URL>
    <b:RefOrder>2</b:RefOrder>
  </b:Source>
  <b:Source>
    <b:Tag>Dep</b:Tag>
    <b:SourceType>InternetSite</b:SourceType>
    <b:Guid>{25388FE7-7BD2-43A1-804F-04F4AEBB3966}</b:Guid>
    <b:Author>
      <b:Author>
        <b:Corporate>DOE</b:Corporate>
      </b:Author>
    </b:Author>
    <b:Title>Heat Pump Water Heaters</b:Title>
    <b:URL>https://www.energy.gov/energysaver/heat-pump-water-heaters#:~:text=Heat%20pump%20water%20heaters%20use%20electricity%20to%20move,heat%20pumps%20work%20like%20a%20refrigerator%20in%20reverse.</b:URL>
    <b:YearAccessed>2022</b:YearAccessed>
    <b:RefOrder>3</b:RefOrder>
  </b:Source>
  <b:Source>
    <b:Tag>Hot</b:Tag>
    <b:SourceType>InternetSite</b:SourceType>
    <b:Guid>{6BA2648A-E36F-43EB-BBBC-942092F09A66}</b:Guid>
    <b:Title>HotWaterSolutionsNW.org: Heat Pump Water HEaters Cut Electric Bills</b:Title>
    <b:Author>
      <b:Author>
        <b:Corporate>Hot Water Solutions</b:Corporate>
      </b:Author>
    </b:Author>
    <b:YearAccessed>2022</b:YearAccessed>
    <b:URL>https://hotwatersolutionsnw.org/</b:URL>
    <b:RefOrder>4</b:RefOrder>
  </b:Source>
  <b:Source>
    <b:Tag>ENE22</b:Tag>
    <b:SourceType>InternetSite</b:SourceType>
    <b:Guid>{F58D7B9B-240D-4873-B7E7-3CE7DC7397B3}</b:Guid>
    <b:Title>Energy Star Ask Experts: When Should You Replace Your Water Heater</b:Title>
    <b:YearAccessed>2022</b:YearAccessed>
    <b:Author>
      <b:Author>
        <b:Corporate>ENERGY STAR</b:Corporate>
      </b:Author>
    </b:Author>
    <b:URL>https://www.energystar.gov/products/ask-the-experts/when-should-you-replace-your-water-heater</b:URL>
    <b:RefOrder>5</b:RefOrder>
  </b:Source>
  <b:Source>
    <b:Tag>Sma22</b:Tag>
    <b:SourceType>InternetSite</b:SourceType>
    <b:Guid>{610EDFC2-D4F0-470A-9803-D363E2B14D92}</b:Guid>
    <b:Author>
      <b:Author>
        <b:Corporate>Smarter House</b:Corporate>
      </b:Author>
    </b:Author>
    <b:Title>Replacing your Water Heater</b:Title>
    <b:YearAccessed>2022</b:YearAccessed>
    <b:URL>https://smarterhouse.org/water-heating/replacing-your-water-heater#:~:text=The%20minimum%20efficiency%20of%20electric,to%20the%20high%20operating%20costs.</b:URL>
    <b:RefOrder>6</b:RefOrder>
  </b:Source>
  <b:Source>
    <b:Tag>DOE22</b:Tag>
    <b:SourceType>InternetSite</b:SourceType>
    <b:Guid>{A27DE031-57B1-45D8-B246-AF05C783940B}</b:Guid>
    <b:Author>
      <b:Author>
        <b:Corporate>DOE</b:Corporate>
      </b:Author>
    </b:Author>
    <b:Title>Estimating Costs and Efficiency of Storage, Demand, and Heat Pump Water Heaters</b:Title>
    <b:YearAccessed>2022</b:YearAccessed>
    <b:URL>https://www.energy.gov/energysaver/estimating-costs-and-efficiency-storage-demand-and-heat-pump-water-heaters</b:URL>
    <b:RefOrder>7</b:RefOrder>
  </b:Source>
</b:Sources>
</file>

<file path=customXml/itemProps1.xml><?xml version="1.0" encoding="utf-8"?>
<ds:datastoreItem xmlns:ds="http://schemas.openxmlformats.org/officeDocument/2006/customXml" ds:itemID="{FC234EB9-D3EB-4436-819F-D96BEB6B2B95}"/>
</file>

<file path=customXml/itemProps2.xml><?xml version="1.0" encoding="utf-8"?>
<ds:datastoreItem xmlns:ds="http://schemas.openxmlformats.org/officeDocument/2006/customXml" ds:itemID="{6023BA11-DA03-4D6A-A353-08A65E758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38C22-1AD3-4F04-A2FB-1BB7D77253D2}">
  <ds:schemaRefs>
    <ds:schemaRef ds:uri="http://schemas.microsoft.com/office/2006/metadata/properties"/>
    <ds:schemaRef ds:uri="http://schemas.microsoft.com/office/infopath/2007/PartnerControls"/>
    <ds:schemaRef ds:uri="5cece13e-3376-4417-9525-be60b11a89a8"/>
    <ds:schemaRef ds:uri="b916d557-9942-431a-9eba-fba47244dd3a"/>
  </ds:schemaRefs>
</ds:datastoreItem>
</file>

<file path=customXml/itemProps4.xml><?xml version="1.0" encoding="utf-8"?>
<ds:datastoreItem xmlns:ds="http://schemas.openxmlformats.org/officeDocument/2006/customXml" ds:itemID="{7E0BBF50-3B65-4419-AE37-A0C4056285B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Rodriguez-Feo Bermudez, Eduardo</dc:creator>
  <keywords/>
  <dc:description/>
  <lastModifiedBy>Degan, Charles P</lastModifiedBy>
  <revision>1282</revision>
  <dcterms:created xsi:type="dcterms:W3CDTF">2022-04-11T18:07:00.0000000Z</dcterms:created>
  <dcterms:modified xsi:type="dcterms:W3CDTF">2024-06-12T20:50:46.8756003Z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0x0101002A7F5E3FD5385046B8A83AACB83867DB</vt:lpwstr>
  </property>
  <property fmtid="{D5CDD505-2E9C-101B-9397-08002B2CF9AE}" pid="3" name="MediaServiceImageTags">
    <vt:lpwstr/>
  </property>
  <property fmtid="{D5CDD505-2E9C-101B-9397-08002B2CF9AE}" pid="4" name="Mendeley Document_1">
    <vt:lpwstr>True</vt:lpwstr>
  </property>
  <property fmtid="{D5CDD505-2E9C-101B-9397-08002B2CF9AE}" pid="5" name="Mendeley Unique User Id_1">
    <vt:lpwstr>e1f3a0ae-c531-311a-b931-7b0d8bf9254c</vt:lpwstr>
  </property>
  <property fmtid="{D5CDD505-2E9C-101B-9397-08002B2CF9AE}" pid="6" name="Mendeley Citation Style_1">
    <vt:lpwstr>http://www.zotero.org/styles/apa</vt:lpwstr>
  </property>
</Properties>
</file>