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20A7" w14:textId="47822E1F" w:rsidR="002242B4" w:rsidRDefault="002242B4" w:rsidP="002F7463">
      <w:pPr>
        <w:rPr>
          <w:b/>
          <w:bCs/>
        </w:rPr>
      </w:pPr>
      <w:r w:rsidRPr="00C75AF5">
        <w:rPr>
          <w:b/>
          <w:bCs/>
        </w:rPr>
        <w:t>Building Science Education Solution Center – Linear Interpolation</w:t>
      </w:r>
    </w:p>
    <w:p w14:paraId="504B7179" w14:textId="56C09BCF" w:rsidR="00C75AF5" w:rsidRPr="00C75AF5" w:rsidRDefault="00C75AF5" w:rsidP="002F7463">
      <w:r>
        <w:t>Pro</w:t>
      </w:r>
      <w:r w:rsidR="00822A33">
        <w:t xml:space="preserve">ficiency Level </w:t>
      </w:r>
      <w:r w:rsidR="00101DAB">
        <w:t>3</w:t>
      </w:r>
      <w:r w:rsidR="00822A33">
        <w:t xml:space="preserve">: </w:t>
      </w:r>
      <w:r w:rsidR="00101DAB">
        <w:t>Apply</w:t>
      </w:r>
    </w:p>
    <w:p w14:paraId="683030E7" w14:textId="5BA4DC25" w:rsidR="002242B4" w:rsidRDefault="002242B4" w:rsidP="002242B4">
      <w:pPr>
        <w:rPr>
          <w:b/>
          <w:bCs/>
          <w:u w:val="single"/>
        </w:rPr>
      </w:pPr>
      <w:r>
        <w:rPr>
          <w:b/>
          <w:bCs/>
          <w:u w:val="single"/>
        </w:rPr>
        <w:t xml:space="preserve">Learning Objective </w:t>
      </w:r>
      <w:r w:rsidR="00075488">
        <w:rPr>
          <w:b/>
          <w:bCs/>
          <w:u w:val="single"/>
        </w:rPr>
        <w:t>3</w:t>
      </w:r>
      <w:r>
        <w:rPr>
          <w:b/>
          <w:bCs/>
          <w:u w:val="single"/>
        </w:rPr>
        <w:t>.1:</w:t>
      </w:r>
    </w:p>
    <w:p w14:paraId="1BA3DB9A" w14:textId="2ADC2A9A" w:rsidR="002242B4" w:rsidRPr="002242B4" w:rsidRDefault="00C75AF5" w:rsidP="002242B4">
      <w:pPr>
        <w:pStyle w:val="ListParagraph"/>
        <w:numPr>
          <w:ilvl w:val="0"/>
          <w:numId w:val="1"/>
        </w:numPr>
        <w:rPr>
          <w:b/>
          <w:bCs/>
          <w:u w:val="single"/>
        </w:rPr>
      </w:pPr>
      <w:r>
        <w:t>Calculate</w:t>
      </w:r>
      <w:r w:rsidR="002242B4">
        <w:t xml:space="preserve"> the formula for linear interpolation</w:t>
      </w:r>
    </w:p>
    <w:p w14:paraId="45239F7E" w14:textId="0A6DF0ED" w:rsidR="002242B4" w:rsidRPr="002242B4" w:rsidRDefault="00FA3CFC" w:rsidP="002242B4">
      <w:pPr>
        <w:pStyle w:val="ListParagraph"/>
        <w:numPr>
          <w:ilvl w:val="0"/>
          <w:numId w:val="1"/>
        </w:numPr>
        <w:rPr>
          <w:b/>
          <w:bCs/>
          <w:u w:val="single"/>
        </w:rPr>
      </w:pPr>
      <w:r>
        <w:t>Apply linear</w:t>
      </w:r>
      <w:r w:rsidR="002242B4">
        <w:t xml:space="preserve"> interpolation </w:t>
      </w:r>
      <w:r>
        <w:t>to</w:t>
      </w:r>
      <w:r w:rsidR="002242B4">
        <w:t xml:space="preserve"> HVAC equipment sizing</w:t>
      </w:r>
    </w:p>
    <w:p w14:paraId="7543F095" w14:textId="68AD1595" w:rsidR="002242B4" w:rsidRPr="00306AEB" w:rsidRDefault="002242B4" w:rsidP="002242B4">
      <w:pPr>
        <w:rPr>
          <w:b/>
          <w:bCs/>
          <w:u w:val="single"/>
        </w:rPr>
      </w:pPr>
      <w:r w:rsidRPr="00306AEB">
        <w:rPr>
          <w:b/>
          <w:bCs/>
          <w:u w:val="single"/>
        </w:rPr>
        <w:t xml:space="preserve">Lecture Notes </w:t>
      </w:r>
      <w:r w:rsidR="00075488">
        <w:rPr>
          <w:b/>
          <w:bCs/>
          <w:u w:val="single"/>
        </w:rPr>
        <w:t>3</w:t>
      </w:r>
      <w:r w:rsidRPr="00306AEB">
        <w:rPr>
          <w:b/>
          <w:bCs/>
          <w:u w:val="single"/>
        </w:rPr>
        <w:t>.1</w:t>
      </w:r>
    </w:p>
    <w:p w14:paraId="441799E5" w14:textId="5E303969" w:rsidR="00A61B30" w:rsidRDefault="00781D48" w:rsidP="00504DB1">
      <w:pPr>
        <w:spacing w:after="0"/>
      </w:pPr>
      <w:r w:rsidRPr="00781D48">
        <w:t>Linear interp</w:t>
      </w:r>
      <w:r>
        <w:t>olation can be used to determine an unknown value when at least two other points in a linear relationship are known. This means that if two points on a line are known, any point in between can be found.</w:t>
      </w:r>
    </w:p>
    <w:p w14:paraId="35BE1ACE" w14:textId="77777777" w:rsidR="00504DB1" w:rsidRDefault="00504DB1" w:rsidP="00ED4396">
      <w:pPr>
        <w:spacing w:after="0"/>
      </w:pPr>
    </w:p>
    <w:p w14:paraId="6621CAEA" w14:textId="013310EA" w:rsidR="00E21B63" w:rsidRDefault="00781D48" w:rsidP="002242B4">
      <w:r>
        <w:t xml:space="preserve">Consider the case of sizing an HVAC system. If a unit’s capacity at a specific design temperature is not specified, linear interpolation can be used to estimate output at </w:t>
      </w:r>
      <w:r w:rsidR="009378ED">
        <w:t>that</w:t>
      </w:r>
      <w:r>
        <w:t xml:space="preserve"> temperature. </w:t>
      </w:r>
      <w:r w:rsidR="002242B4">
        <w:t>As an example, assume a contractor is considering the heat pump whose extended performance data are shown in Table 1.</w:t>
      </w:r>
    </w:p>
    <w:p w14:paraId="7B363DCE" w14:textId="38329CB0" w:rsidR="00E21B63" w:rsidRDefault="00490DE7" w:rsidP="00E21B63">
      <w:pPr>
        <w:keepNext/>
        <w:jc w:val="center"/>
      </w:pPr>
      <w:r>
        <w:rPr>
          <w:noProof/>
        </w:rPr>
        <mc:AlternateContent>
          <mc:Choice Requires="wps">
            <w:drawing>
              <wp:anchor distT="0" distB="0" distL="114300" distR="114300" simplePos="0" relativeHeight="251661312" behindDoc="0" locked="0" layoutInCell="1" allowOverlap="1" wp14:anchorId="040F5A32" wp14:editId="1CCCE221">
                <wp:simplePos x="0" y="0"/>
                <wp:positionH relativeFrom="column">
                  <wp:posOffset>1571625</wp:posOffset>
                </wp:positionH>
                <wp:positionV relativeFrom="paragraph">
                  <wp:posOffset>3648075</wp:posOffset>
                </wp:positionV>
                <wp:extent cx="304800" cy="247650"/>
                <wp:effectExtent l="19050" t="19050" r="19050" b="19050"/>
                <wp:wrapNone/>
                <wp:docPr id="6" name="Oval 6"/>
                <wp:cNvGraphicFramePr/>
                <a:graphic xmlns:a="http://schemas.openxmlformats.org/drawingml/2006/main">
                  <a:graphicData uri="http://schemas.microsoft.com/office/word/2010/wordprocessingShape">
                    <wps:wsp>
                      <wps:cNvSpPr/>
                      <wps:spPr>
                        <a:xfrm>
                          <a:off x="0" y="0"/>
                          <a:ext cx="304800"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5A861E" id="Oval 6" o:spid="_x0000_s1026" style="position:absolute;margin-left:123.75pt;margin-top:287.25pt;width:24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oChQIAAGsFAAAOAAAAZHJzL2Uyb0RvYy54bWysVEtvGjEQvlfqf7B8b3ahkKSIJUJEVJWi&#10;BDWpcjZem7Xk9bi2YaG/vmPvA9REPVTlsNiemW9mvnnM7461JgfhvAJT0NFVTokwHEpldgX98bL+&#10;dEuJD8yUTIMRBT0JT+8WHz/MGzsTY6hAl8IRBDF+1tiCViHYWZZ5Xoma+SuwwqBQgqtZwKvbZaVj&#10;DaLXOhvn+XXWgCutAy68x9f7VkgXCV9KwcOTlF4EoguKsYX0dem7jd9sMWeznWO2UrwLg/1DFDVT&#10;Bp0OUPcsMLJ36g1UrbgDDzJccagzkFJxkXLAbEb5H9k8V8yKlAuS4+1Ak/9/sPzx8Gw3DmlorJ95&#10;PMYsjtLV8R/jI8dE1mkgSxwD4fj4OZ/c5kgpR9F4cnM9TWRmZ2PrfPgqoCbxUFChtbI+psNm7PDg&#10;A/pE7V4rPhtYK61TSbQhDeLeTm+mycKDVmWURj3vdtuVduTAsKrrdY6/WEhEu1DDmzb4eM4rncJJ&#10;i4ihzXchiSoxk3HrIbacGGAZ58KEUSuqWClab9NLZ71Fcp0AI7LEKAfsDqDXbEF67DbmTj+aitSx&#10;g3H+t8Ba48EieQYTBuNaGXDvAWjMqvPc6vcktdRElrZQnjaOOGjnxVu+VljEB+bDhjkcEKw7Dn14&#10;wo/UgJWC7kRJBe7Xe+9RH/sWpZQ0OHAF9T/3zAlK9DeDHf1lNJnECU2XyfRmjBd3KdleSsy+XgFW&#10;f4TrxfJ0jPpB90fpoH7F3bCMXlHEDEffBeXB9ZdVaBcBbhculsukhlNpWXgwz5ZH8Mhq7NCX4ytz&#10;tuvkgCPwCP1wvunmVjdaGljuA0iVWv3Ma8c3TnRqnG77xJVxeU9a5x25+A0AAP//AwBQSwMEFAAG&#10;AAgAAAAhANuM6hrgAAAACwEAAA8AAABkcnMvZG93bnJldi54bWxMj8FOg0AQhu8mvsNmTLzZpViK&#10;IktjTHoxMUFa71t2CkR2FtmlRZ/e8VRv/2S+/PNNvpltL044+s6RguUiAoFUO9NRo2C/2949gPBB&#10;k9G9I1TwjR42xfVVrjPjzvSOpyo0gkvIZ1pBG8KQSenrFq32Czcg8e7oRqsDj2MjzajPXG57GUfR&#10;WlrdEV9o9YAvLdaf1WQVVLvXyGz3b19Hn1I5fPyUU9eWSt3ezM9PIALO4QLDnz6rQ8FOBzeR8aJX&#10;EK/ShFEFSbriwET8mHA4KFgv7xOQRS7//1D8AgAA//8DAFBLAQItABQABgAIAAAAIQC2gziS/gAA&#10;AOEBAAATAAAAAAAAAAAAAAAAAAAAAABbQ29udGVudF9UeXBlc10ueG1sUEsBAi0AFAAGAAgAAAAh&#10;ADj9If/WAAAAlAEAAAsAAAAAAAAAAAAAAAAALwEAAF9yZWxzLy5yZWxzUEsBAi0AFAAGAAgAAAAh&#10;AFOuWgKFAgAAawUAAA4AAAAAAAAAAAAAAAAALgIAAGRycy9lMm9Eb2MueG1sUEsBAi0AFAAGAAgA&#10;AAAhANuM6hrgAAAACwEAAA8AAAAAAAAAAAAAAAAA3wQAAGRycy9kb3ducmV2LnhtbFBLBQYAAAAA&#10;BAAEAPMAAADsBQAAAAA=&#10;" filled="f" strokecolor="red" strokeweight="2.25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2B49D75D" wp14:editId="52FA6DCB">
                <wp:simplePos x="0" y="0"/>
                <wp:positionH relativeFrom="column">
                  <wp:posOffset>4238625</wp:posOffset>
                </wp:positionH>
                <wp:positionV relativeFrom="paragraph">
                  <wp:posOffset>3629025</wp:posOffset>
                </wp:positionV>
                <wp:extent cx="438150" cy="247650"/>
                <wp:effectExtent l="19050" t="19050" r="19050" b="19050"/>
                <wp:wrapNone/>
                <wp:docPr id="8" name="Oval 8"/>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F95BD95" id="Oval 8" o:spid="_x0000_s1026" style="position:absolute;margin-left:333.75pt;margin-top:285.75pt;width:34.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FagwIAAGsFAAAOAAAAZHJzL2Uyb0RvYy54bWysVFFvGjEMfp+0/xDlfT1g0HaoR4VaMU2q&#10;WrR26nPIJVykXJwlgYP9+jnJ3YHWag/TeAjO2f5sf7F9c3toNNkL5xWYko4vRpQIw6FSZlvSHy+r&#10;T9eU+MBMxTQYUdKj8PR28fHDTWvnYgI16Eo4giDGz1tb0joEOy8Kz2vRMH8BVhhUSnANC3h126Jy&#10;rEX0RheT0eiyaMFV1gEX3uPX+6yki4QvpeDhSUovAtElxdxCOl06N/EsFjdsvnXM1op3abB/yKJh&#10;ymDQAeqeBUZ2Tr2BahR34EGGCw5NAVIqLlINWM149Ec1zzWzItWC5Hg70OT/Hyx/3D/btUMaWuvn&#10;HsVYxUG6Jv5jfuSQyDoOZIlDIBw/Tj9fj2dIKUfVZHp1iTKiFCdn63z4KqAhUSip0FpZH8thc7Z/&#10;8CFb91bxs4GV0jo9iTakRdzr2dUseXjQqoraaOfddnOnHdkzfNXVaoS/LvaZGWaiDSZ0qitJ4ahF&#10;xNDmu5BEVVjJJEeILScGWMa5MGGcVTWrRI42Ow/We6SyE2BElpjlgN0B9JYZpMfODHT20VWkjh2c&#10;R39LLDsPHikymDA4N8qAew9AY1Vd5Gzfk5SpiSxtoDquHXGQ58VbvlL4iA/MhzVzOCD47jj04QkP&#10;qQFfCjqJkhrcr/e+R3vsW9RS0uLAldT/3DEnKNHfDHb0l/F0Gic0Xaazqwle3Llmc64xu+YO8PXH&#10;uF4sT2K0D7oXpYPmFXfDMkZFFTMcY5eUB9df7kJeBLhduFgukxlOpWXhwTxbHsEjq7FDXw6vzNmu&#10;kwOOwCP0w/mmm7Nt9DSw3AWQKrX6ideOb5zo1Djd9okr4/yerE47cvEbAAD//wMAUEsDBBQABgAI&#10;AAAAIQBnViyY3wAAAAsBAAAPAAAAZHJzL2Rvd25yZXYueG1sTI/BTsMwEETvSP0Haytxo3ZASVCI&#10;UyGkXpCQQlrubuzGEfE6xE4b+HqWE73Nap5mZ8rt4gZ2NlPoPUpINgKYwdbrHjsJh/3u7hFYiAq1&#10;GjwaCd8mwLZa3ZSq0P6C7+bcxI5RCIZCSbAxjgXnobXGqbDxo0HyTn5yKtI5dVxP6kLhbuD3QmTc&#10;qR7pg1WjebGm/WxmJ6HZvwq9O7x9nUKO9fjxU8+9raW8XS/PT8CiWeI/DH/1qTpU1OnoZ9SBDRKy&#10;LE8JlZDmCQki8oeMxJGsRKTAq5Jfb6h+AQAA//8DAFBLAQItABQABgAIAAAAIQC2gziS/gAAAOEB&#10;AAATAAAAAAAAAAAAAAAAAAAAAABbQ29udGVudF9UeXBlc10ueG1sUEsBAi0AFAAGAAgAAAAhADj9&#10;If/WAAAAlAEAAAsAAAAAAAAAAAAAAAAALwEAAF9yZWxzLy5yZWxzUEsBAi0AFAAGAAgAAAAhAAZD&#10;QVqDAgAAawUAAA4AAAAAAAAAAAAAAAAALgIAAGRycy9lMm9Eb2MueG1sUEsBAi0AFAAGAAgAAAAh&#10;AGdWLJjfAAAACwEAAA8AAAAAAAAAAAAAAAAA3QQAAGRycy9kb3ducmV2LnhtbFBLBQYAAAAABAAE&#10;APMAAADpBQAAAAA=&#10;" filled="f" strokecolor="red" strokeweight="2.25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20006603" wp14:editId="67E8FE1A">
                <wp:simplePos x="0" y="0"/>
                <wp:positionH relativeFrom="column">
                  <wp:posOffset>4237990</wp:posOffset>
                </wp:positionH>
                <wp:positionV relativeFrom="paragraph">
                  <wp:posOffset>3009900</wp:posOffset>
                </wp:positionV>
                <wp:extent cx="447675" cy="247650"/>
                <wp:effectExtent l="19050" t="19050" r="28575" b="19050"/>
                <wp:wrapNone/>
                <wp:docPr id="7" name="Oval 7"/>
                <wp:cNvGraphicFramePr/>
                <a:graphic xmlns:a="http://schemas.openxmlformats.org/drawingml/2006/main">
                  <a:graphicData uri="http://schemas.microsoft.com/office/word/2010/wordprocessingShape">
                    <wps:wsp>
                      <wps:cNvSpPr/>
                      <wps:spPr>
                        <a:xfrm>
                          <a:off x="0" y="0"/>
                          <a:ext cx="4476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55C396" id="Oval 7" o:spid="_x0000_s1026" style="position:absolute;margin-left:333.7pt;margin-top:237pt;width:35.2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UMggIAAGsFAAAOAAAAZHJzL2Uyb0RvYy54bWysVEtv2zAMvg/YfxB0X50ESdsFdYqgRYYB&#10;RVesHXpWZCkWIIsapbz260fJjwRrscMwH2RSJD8+RPLm9tBYtlMYDLiSjy9GnCknoTJuU/IfL6tP&#10;15yFKFwlLDhV8qMK/Hbx8cPN3s/VBGqwlUJGIC7M977kdYx+XhRB1qoR4QK8ciTUgI2IxOKmqFDs&#10;Cb2xxWQ0uiz2gJVHkCoEur1vhXyR8bVWMn7TOqjIbMkptphPzOc6ncXiRsw3KHxtZBeG+IcoGmEc&#10;OR2g7kUUbIvmDVRjJEIAHS8kNAVobaTKOVA249Ef2TzXwqucCxUn+KFM4f/Bysfds39CKsPeh3kg&#10;MmVx0NikP8XHDrlYx6FY6hCZpMvp9OryasaZJNGE6FkuZnEy9hjiFwUNS0TJlbXGh5SOmIvdQ4jk&#10;k7R7rXTtYGWszU9iHdsT7vWMXCRRAGuqJM0MbtZ3FtlO0KuuViP60kMS2pkacdbR5SmvTMWjVQnD&#10;uu9KM1NRJpPWQ2o5NcAKKZWL41ZUi0q13mbnznqL7DoDJmRNUQ7YHUCv2YL02G3MnX4yVbljB+PR&#10;3wJrjQeL7BlcHIwb4wDfA7CUVee51e+L1JYmVWkN1fEJGUI7L8HLlaFHfBAhPgmkAaFRoqGP3+jQ&#10;FuiloKM4qwF/vXef9KlvScrZngau5OHnVqDizH511NGfx9NpmtDMTGdXE2LwXLI+l7htcwf0+mNa&#10;L15mMulH25MaoXml3bBMXkkknCTfJZcRe+YutouAtotUy2VWo6n0Ij64Zy8TeKpq6tCXw6tA33Vy&#10;pBF4hH4433Rzq5ssHSy3EbTJrX6qa1dvmujcON32SSvjnM9apx25+A0AAP//AwBQSwMEFAAGAAgA&#10;AAAhADK2HrDhAAAACwEAAA8AAABkcnMvZG93bnJldi54bWxMj8FOwzAQRO9I/IO1SNyoUxriNmRT&#10;IaRekJBCWu5u7MYR8TrEThv4eswJjqt9mnlTbGfbs7MefecIYblIgGlqnOqoRTjsd3drYD5IUrJ3&#10;pBG+tIdteX1VyFy5C73pcx1aFkPI5xLBhDDknPvGaCv9wg2a4u/kRitDPMeWq1FeYrjt+X2SZNzK&#10;jmKDkYN+Nrr5qCeLUO9fErU7vH6evKBqeP+ups5UiLc389MjsKDn8AfDr35UhzI6Hd1EyrMeIctE&#10;GlGEVKRxVCTESmyAHREelqsEeFnw/xvKHwAAAP//AwBQSwECLQAUAAYACAAAACEAtoM4kv4AAADh&#10;AQAAEwAAAAAAAAAAAAAAAAAAAAAAW0NvbnRlbnRfVHlwZXNdLnhtbFBLAQItABQABgAIAAAAIQA4&#10;/SH/1gAAAJQBAAALAAAAAAAAAAAAAAAAAC8BAABfcmVscy8ucmVsc1BLAQItABQABgAIAAAAIQCU&#10;swUMggIAAGsFAAAOAAAAAAAAAAAAAAAAAC4CAABkcnMvZTJvRG9jLnhtbFBLAQItABQABgAIAAAA&#10;IQAyth6w4QAAAAsBAAAPAAAAAAAAAAAAAAAAANwEAABkcnMvZG93bnJldi54bWxQSwUGAAAAAAQA&#10;BADzAAAA6gUAAAAA&#10;" filled="f" strokecolor="red" strokeweight="2.25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436E5B5A" wp14:editId="52A029FD">
                <wp:simplePos x="0" y="0"/>
                <wp:positionH relativeFrom="column">
                  <wp:posOffset>1562100</wp:posOffset>
                </wp:positionH>
                <wp:positionV relativeFrom="paragraph">
                  <wp:posOffset>3028950</wp:posOffset>
                </wp:positionV>
                <wp:extent cx="304800" cy="247650"/>
                <wp:effectExtent l="19050" t="19050" r="19050" b="19050"/>
                <wp:wrapNone/>
                <wp:docPr id="5" name="Oval 5"/>
                <wp:cNvGraphicFramePr/>
                <a:graphic xmlns:a="http://schemas.openxmlformats.org/drawingml/2006/main">
                  <a:graphicData uri="http://schemas.microsoft.com/office/word/2010/wordprocessingShape">
                    <wps:wsp>
                      <wps:cNvSpPr/>
                      <wps:spPr>
                        <a:xfrm>
                          <a:off x="0" y="0"/>
                          <a:ext cx="304800"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17E3F" id="Oval 5" o:spid="_x0000_s1026" style="position:absolute;margin-left:123pt;margin-top:238.5pt;width:2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oChQIAAGsFAAAOAAAAZHJzL2Uyb0RvYy54bWysVEtvGjEQvlfqf7B8b3ahkKSIJUJEVJWi&#10;BDWpcjZem7Xk9bi2YaG/vmPvA9REPVTlsNiemW9mvnnM7461JgfhvAJT0NFVTokwHEpldgX98bL+&#10;dEuJD8yUTIMRBT0JT+8WHz/MGzsTY6hAl8IRBDF+1tiCViHYWZZ5Xoma+SuwwqBQgqtZwKvbZaVj&#10;DaLXOhvn+XXWgCutAy68x9f7VkgXCV9KwcOTlF4EoguKsYX0dem7jd9sMWeznWO2UrwLg/1DFDVT&#10;Bp0OUPcsMLJ36g1UrbgDDzJccagzkFJxkXLAbEb5H9k8V8yKlAuS4+1Ak/9/sPzx8Gw3DmlorJ95&#10;PMYsjtLV8R/jI8dE1mkgSxwD4fj4OZ/c5kgpR9F4cnM9TWRmZ2PrfPgqoCbxUFChtbI+psNm7PDg&#10;A/pE7V4rPhtYK61TSbQhDeLeTm+mycKDVmWURj3vdtuVduTAsKrrdY6/WEhEu1DDmzb4eM4rncJJ&#10;i4ihzXchiSoxk3HrIbacGGAZ58KEUSuqWClab9NLZ71Fcp0AI7LEKAfsDqDXbEF67DbmTj+aitSx&#10;g3H+t8Ba48EieQYTBuNaGXDvAWjMqvPc6vcktdRElrZQnjaOOGjnxVu+VljEB+bDhjkcEKw7Dn14&#10;wo/UgJWC7kRJBe7Xe+9RH/sWpZQ0OHAF9T/3zAlK9DeDHf1lNJnECU2XyfRmjBd3KdleSsy+XgFW&#10;f4TrxfJ0jPpB90fpoH7F3bCMXlHEDEffBeXB9ZdVaBcBbhculsukhlNpWXgwz5ZH8Mhq7NCX4ytz&#10;tuvkgCPwCP1wvunmVjdaGljuA0iVWv3Ma8c3TnRqnG77xJVxeU9a5x25+A0AAP//AwBQSwMEFAAG&#10;AAgAAAAhAAiHH2zfAAAACwEAAA8AAABkcnMvZG93bnJldi54bWxMj0FPg0AQhe8m/ofNmHizSwkW&#10;pSyNMenFxARpvW/ZKZCys8guLfrrHU/19ibv5c338s1se3HG0XeOFCwXEQik2pmOGgX73fbhCYQP&#10;mozuHaGCb/SwKW5vcp0Zd6EPPFehEVxCPtMK2hCGTEpft2i1X7gBib2jG60OfI6NNKO+cLntZRxF&#10;K2l1R/yh1QO+tlifqskqqHZvkdnu37+OPqVy+Pwpp64tlbq/m1/WIALO4RqGP3xGh4KZDm4i40Wv&#10;IE5WvCUoSNKUBSfi54TFQcHjki1Z5PL/huIXAAD//wMAUEsBAi0AFAAGAAgAAAAhALaDOJL+AAAA&#10;4QEAABMAAAAAAAAAAAAAAAAAAAAAAFtDb250ZW50X1R5cGVzXS54bWxQSwECLQAUAAYACAAAACEA&#10;OP0h/9YAAACUAQAACwAAAAAAAAAAAAAAAAAvAQAAX3JlbHMvLnJlbHNQSwECLQAUAAYACAAAACEA&#10;U65aAoUCAABrBQAADgAAAAAAAAAAAAAAAAAuAgAAZHJzL2Uyb0RvYy54bWxQSwECLQAUAAYACAAA&#10;ACEACIcfbN8AAAALAQAADwAAAAAAAAAAAAAAAADfBAAAZHJzL2Rvd25yZXYueG1sUEsFBgAAAAAE&#10;AAQA8wAAAOsFAAAAAA==&#10;" filled="f" strokecolor="red" strokeweight="2.25pt">
                <v:stroke joinstyle="miter"/>
              </v:oval>
            </w:pict>
          </mc:Fallback>
        </mc:AlternateContent>
      </w:r>
      <w:r w:rsidR="00E21B63" w:rsidRPr="00072DBE">
        <w:rPr>
          <w:noProof/>
        </w:rPr>
        <w:drawing>
          <wp:inline distT="0" distB="0" distL="0" distR="0" wp14:anchorId="49C28D47" wp14:editId="66BDAFC8">
            <wp:extent cx="3882173" cy="4352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3124" cy="4454904"/>
                    </a:xfrm>
                    <a:prstGeom prst="rect">
                      <a:avLst/>
                    </a:prstGeom>
                  </pic:spPr>
                </pic:pic>
              </a:graphicData>
            </a:graphic>
          </wp:inline>
        </w:drawing>
      </w:r>
    </w:p>
    <w:p w14:paraId="739E741C" w14:textId="2141A0A8" w:rsidR="00E21B63" w:rsidRDefault="00E21B63" w:rsidP="00E21B63">
      <w:pPr>
        <w:pStyle w:val="Caption"/>
        <w:jc w:val="center"/>
      </w:pPr>
      <w:r>
        <w:t xml:space="preserve">Table </w:t>
      </w:r>
      <w:fldSimple w:instr=" SEQ Table \* ARABIC \s 2 ">
        <w:r>
          <w:rPr>
            <w:noProof/>
          </w:rPr>
          <w:t>1</w:t>
        </w:r>
      </w:fldSimple>
      <w:r>
        <w:t>: Variable capacity heat pump performance data (Courtesy of NEEP)</w:t>
      </w:r>
    </w:p>
    <w:p w14:paraId="765B8DF1" w14:textId="54762917" w:rsidR="00E21B63" w:rsidRDefault="002242B4" w:rsidP="002242B4">
      <w:r>
        <w:lastRenderedPageBreak/>
        <w:t xml:space="preserve"> If the local heating design temperature is 0</w:t>
      </w:r>
      <w:r>
        <w:rPr>
          <w:rFonts w:cstheme="minorHAnsi"/>
        </w:rPr>
        <w:t>°</w:t>
      </w:r>
      <w:r>
        <w:t>F</w:t>
      </w:r>
      <w:r w:rsidR="00BA3F64">
        <w:t>/-17.8</w:t>
      </w:r>
      <w:r w:rsidR="00BA3F64">
        <w:rPr>
          <w:rFonts w:cstheme="minorHAnsi"/>
        </w:rPr>
        <w:t>°</w:t>
      </w:r>
      <w:r w:rsidR="00BA3F64">
        <w:t>C</w:t>
      </w:r>
      <w:r>
        <w:t>, the contractor cannot get the unit’s capacity directly from the table. However, the contractor knows the capacity at 0</w:t>
      </w:r>
      <w:r>
        <w:rPr>
          <w:rFonts w:cstheme="minorHAnsi"/>
        </w:rPr>
        <w:t>°</w:t>
      </w:r>
      <w:r>
        <w:t>F will be between the capacity at 5</w:t>
      </w:r>
      <w:r>
        <w:rPr>
          <w:rFonts w:cstheme="minorHAnsi"/>
        </w:rPr>
        <w:t>°</w:t>
      </w:r>
      <w:r>
        <w:t>F</w:t>
      </w:r>
      <w:r w:rsidR="00BA3F64">
        <w:t>/-15</w:t>
      </w:r>
      <w:r w:rsidR="00BA3F64">
        <w:rPr>
          <w:rFonts w:cstheme="minorHAnsi"/>
        </w:rPr>
        <w:t>°</w:t>
      </w:r>
      <w:r w:rsidR="00BA3F64">
        <w:t>C</w:t>
      </w:r>
      <w:r>
        <w:t xml:space="preserve"> and the capacity at -4</w:t>
      </w:r>
      <w:r>
        <w:rPr>
          <w:rFonts w:cstheme="minorHAnsi"/>
        </w:rPr>
        <w:t>°</w:t>
      </w:r>
      <w:r>
        <w:t>F</w:t>
      </w:r>
      <w:r w:rsidR="00BA3F64">
        <w:t>/-20</w:t>
      </w:r>
      <w:r w:rsidR="00BA3F64">
        <w:rPr>
          <w:rFonts w:cstheme="minorHAnsi"/>
        </w:rPr>
        <w:t>°</w:t>
      </w:r>
      <w:r w:rsidR="00BA3F64">
        <w:t>C</w:t>
      </w:r>
      <w:r>
        <w:t xml:space="preserve">, both of which are listed in the table. The contractor will need to use linear interpolation. </w:t>
      </w:r>
    </w:p>
    <w:p w14:paraId="5B3E78F0" w14:textId="4335DC17" w:rsidR="00EF5FEB" w:rsidRDefault="00BA3F64" w:rsidP="00EF5FEB">
      <w:r>
        <w:t>In Figure 1</w:t>
      </w:r>
      <w:r w:rsidR="00396EDC">
        <w:t xml:space="preserve"> the</w:t>
      </w:r>
      <w:r w:rsidR="00EF5FEB">
        <w:t xml:space="preserve"> blue dots represent the known capacities at two </w:t>
      </w:r>
      <w:r w:rsidR="0041694B">
        <w:t xml:space="preserve">known </w:t>
      </w:r>
      <w:r w:rsidR="00EF5FEB">
        <w:t>temperatures. By drawing a line between them, the missing value can be found. Simply locate the desired x-coordinate (design temperature) and determine the corresponding y-coordinate (heating capacity) along the line. The orange dot represents this interpolated value of the heating capacity at 0</w:t>
      </w:r>
      <w:r w:rsidR="00EF5FEB">
        <w:rPr>
          <w:rFonts w:cstheme="minorHAnsi"/>
        </w:rPr>
        <w:t>°</w:t>
      </w:r>
      <w:r w:rsidR="00EF5FEB">
        <w:t>F</w:t>
      </w:r>
      <w:r>
        <w:t>/-17.8</w:t>
      </w:r>
      <w:r>
        <w:rPr>
          <w:rFonts w:cstheme="minorHAnsi"/>
        </w:rPr>
        <w:t>°</w:t>
      </w:r>
      <w:r>
        <w:t>C</w:t>
      </w:r>
      <w:r w:rsidR="00EF5FEB">
        <w:t xml:space="preserve">. </w:t>
      </w:r>
      <w:r w:rsidR="00EB7B26">
        <w:t xml:space="preserve">From this graph, we can see that the heating capacity at </w:t>
      </w:r>
      <w:r w:rsidR="002C277D">
        <w:t>0</w:t>
      </w:r>
      <w:r w:rsidR="002C277D">
        <w:rPr>
          <w:rFonts w:cstheme="minorHAnsi"/>
        </w:rPr>
        <w:t>°</w:t>
      </w:r>
      <w:r w:rsidR="002C277D">
        <w:t>F</w:t>
      </w:r>
      <w:r>
        <w:t>/-17.8</w:t>
      </w:r>
      <w:r>
        <w:rPr>
          <w:rFonts w:cstheme="minorHAnsi"/>
        </w:rPr>
        <w:t>°</w:t>
      </w:r>
      <w:r>
        <w:t>C</w:t>
      </w:r>
      <w:r w:rsidR="002C277D">
        <w:t xml:space="preserve"> is </w:t>
      </w:r>
      <w:r w:rsidR="00B23427">
        <w:t>approximately</w:t>
      </w:r>
      <w:r w:rsidR="002C277D">
        <w:t xml:space="preserve"> 41,100</w:t>
      </w:r>
      <w:r w:rsidR="00B23427">
        <w:t xml:space="preserve"> Btu/hr.</w:t>
      </w:r>
    </w:p>
    <w:p w14:paraId="06B26F19" w14:textId="77777777" w:rsidR="00EF5FEB" w:rsidRDefault="00EF5FEB" w:rsidP="00EF5FEB"/>
    <w:p w14:paraId="2CA0D665" w14:textId="77777777" w:rsidR="00BA3F64" w:rsidRDefault="00EF5FEB" w:rsidP="00BA3F64">
      <w:pPr>
        <w:keepNext/>
      </w:pPr>
      <w:r>
        <w:rPr>
          <w:noProof/>
        </w:rPr>
        <w:drawing>
          <wp:inline distT="0" distB="0" distL="0" distR="0" wp14:anchorId="32F3AF84" wp14:editId="49A12129">
            <wp:extent cx="5805577" cy="3157268"/>
            <wp:effectExtent l="0" t="0" r="5080" b="5080"/>
            <wp:docPr id="3" name="Chart 3">
              <a:extLst xmlns:a="http://schemas.openxmlformats.org/drawingml/2006/main">
                <a:ext uri="{FF2B5EF4-FFF2-40B4-BE49-F238E27FC236}">
                  <a16:creationId xmlns:a16="http://schemas.microsoft.com/office/drawing/2014/main" id="{E8B5F79C-0549-0EB9-D87D-6DB111704E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5CD8BE" w14:textId="756E27FF" w:rsidR="00EF5FEB" w:rsidRDefault="00BA3F64" w:rsidP="00BA3F64">
      <w:pPr>
        <w:pStyle w:val="Caption"/>
      </w:pPr>
      <w:r>
        <w:t xml:space="preserve">Figure </w:t>
      </w:r>
      <w:fldSimple w:instr=" SEQ Figure \* ARABIC ">
        <w:r>
          <w:rPr>
            <w:noProof/>
          </w:rPr>
          <w:t>1</w:t>
        </w:r>
      </w:fldSimple>
      <w:r>
        <w:t>: Linear interpolation of heating capacity between two temperatures</w:t>
      </w:r>
    </w:p>
    <w:p w14:paraId="6D464228" w14:textId="77777777" w:rsidR="002242B4" w:rsidRDefault="002242B4" w:rsidP="002242B4"/>
    <w:p w14:paraId="4B2F5931" w14:textId="3D625D81" w:rsidR="00504DB1" w:rsidRDefault="00261BE2" w:rsidP="00504DB1">
      <w:r>
        <w:t xml:space="preserve">Calculating the answer using a formula will give </w:t>
      </w:r>
      <w:r w:rsidR="00965F73">
        <w:t>the</w:t>
      </w:r>
      <w:r>
        <w:t xml:space="preserve"> exact result. </w:t>
      </w:r>
      <w:r w:rsidR="00DA3F65">
        <w:t>T</w:t>
      </w:r>
      <w:r w:rsidR="00504DB1">
        <w:t xml:space="preserve">he formula </w:t>
      </w:r>
      <w:r w:rsidR="00DA3F65">
        <w:t xml:space="preserve">for linear interpolation is shown </w:t>
      </w:r>
      <w:r w:rsidR="00504DB1">
        <w:t>below. The two known points are (</w:t>
      </w:r>
      <w:r w:rsidR="00504DB1">
        <w:rPr>
          <w:i/>
          <w:iCs/>
        </w:rPr>
        <w:t>x</w:t>
      </w:r>
      <w:r w:rsidR="00504DB1" w:rsidRPr="00781D48">
        <w:rPr>
          <w:vertAlign w:val="subscript"/>
        </w:rPr>
        <w:t>1</w:t>
      </w:r>
      <w:r w:rsidR="00504DB1" w:rsidRPr="00781D48">
        <w:t>,</w:t>
      </w:r>
      <w:r w:rsidR="00504DB1">
        <w:rPr>
          <w:i/>
          <w:iCs/>
        </w:rPr>
        <w:t xml:space="preserve"> y</w:t>
      </w:r>
      <w:r w:rsidR="00504DB1" w:rsidRPr="00781D48">
        <w:rPr>
          <w:vertAlign w:val="subscript"/>
        </w:rPr>
        <w:t>1</w:t>
      </w:r>
      <w:r w:rsidR="00504DB1">
        <w:t>) and (</w:t>
      </w:r>
      <w:r w:rsidR="00504DB1">
        <w:rPr>
          <w:i/>
          <w:iCs/>
        </w:rPr>
        <w:t>x</w:t>
      </w:r>
      <w:r w:rsidR="00504DB1" w:rsidRPr="00781D48">
        <w:rPr>
          <w:vertAlign w:val="subscript"/>
        </w:rPr>
        <w:t>2</w:t>
      </w:r>
      <w:r w:rsidR="00504DB1">
        <w:t xml:space="preserve">, </w:t>
      </w:r>
      <w:r w:rsidR="00504DB1">
        <w:rPr>
          <w:i/>
          <w:iCs/>
        </w:rPr>
        <w:t>y</w:t>
      </w:r>
      <w:r w:rsidR="00504DB1">
        <w:rPr>
          <w:vertAlign w:val="subscript"/>
        </w:rPr>
        <w:t>2</w:t>
      </w:r>
      <w:r w:rsidR="00504DB1">
        <w:t xml:space="preserve">). The unknown value is </w:t>
      </w:r>
      <w:r w:rsidR="00504DB1">
        <w:rPr>
          <w:i/>
          <w:iCs/>
        </w:rPr>
        <w:t>y</w:t>
      </w:r>
      <w:r w:rsidR="00504DB1">
        <w:t xml:space="preserve"> for some value </w:t>
      </w:r>
      <w:r w:rsidR="00504DB1">
        <w:rPr>
          <w:i/>
          <w:iCs/>
        </w:rPr>
        <w:t>x</w:t>
      </w:r>
      <w:r w:rsidR="00504DB1">
        <w:t xml:space="preserve">. Evaluating the formula for a chosen value of </w:t>
      </w:r>
      <w:r w:rsidR="00504DB1">
        <w:rPr>
          <w:i/>
          <w:iCs/>
        </w:rPr>
        <w:t>x</w:t>
      </w:r>
      <w:r w:rsidR="00504DB1">
        <w:t xml:space="preserve"> on the line (</w:t>
      </w:r>
      <w:proofErr w:type="gramStart"/>
      <w:r w:rsidR="00504DB1">
        <w:t>i.e.</w:t>
      </w:r>
      <w:proofErr w:type="gramEnd"/>
      <w:r w:rsidR="00504DB1">
        <w:t xml:space="preserve"> in between </w:t>
      </w:r>
      <w:r w:rsidR="00504DB1">
        <w:rPr>
          <w:i/>
          <w:iCs/>
        </w:rPr>
        <w:t>x</w:t>
      </w:r>
      <w:r w:rsidR="00504DB1" w:rsidRPr="00781D48">
        <w:rPr>
          <w:vertAlign w:val="subscript"/>
        </w:rPr>
        <w:t>1</w:t>
      </w:r>
      <w:r w:rsidR="00504DB1">
        <w:t xml:space="preserve"> and </w:t>
      </w:r>
      <w:r w:rsidR="00504DB1">
        <w:rPr>
          <w:i/>
          <w:iCs/>
        </w:rPr>
        <w:t>x</w:t>
      </w:r>
      <w:r w:rsidR="00504DB1" w:rsidRPr="00781D48">
        <w:rPr>
          <w:vertAlign w:val="subscript"/>
        </w:rPr>
        <w:t>2</w:t>
      </w:r>
      <w:r w:rsidR="00504DB1">
        <w:t xml:space="preserve">) will result in </w:t>
      </w:r>
      <w:r w:rsidR="00504DB1">
        <w:rPr>
          <w:i/>
          <w:iCs/>
        </w:rPr>
        <w:t>y</w:t>
      </w:r>
      <w:r w:rsidR="00504DB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1440"/>
      </w:tblGrid>
      <w:tr w:rsidR="00504DB1" w:rsidRPr="00A11308" w14:paraId="62AA659D" w14:textId="77777777" w:rsidTr="001B2ADE">
        <w:tc>
          <w:tcPr>
            <w:tcW w:w="6480" w:type="dxa"/>
          </w:tcPr>
          <w:p w14:paraId="727D8FDA" w14:textId="4FD27AF4" w:rsidR="00504DB1" w:rsidRPr="008B455C" w:rsidRDefault="00504DB1" w:rsidP="001B2ADE">
            <w:pPr>
              <w:pStyle w:val="Equation"/>
            </w:pPr>
            <m:oMathPara>
              <m:oMathParaPr>
                <m:jc m:val="center"/>
              </m:oMathPara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f>
                  <m:fPr>
                    <m:ctrlPr>
                      <w:rPr>
                        <w:rFonts w:ascii="Cambria Math" w:hAnsi="Cambria Math"/>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ctrlPr>
                      <w:rPr>
                        <w:rFonts w:ascii="Cambria Math" w:hAnsi="Cambria Math"/>
                        <w:i/>
                      </w:rPr>
                    </m:ctrlPr>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ctrlPr>
                      <w:rPr>
                        <w:rFonts w:ascii="Cambria Math" w:hAnsi="Cambria Math"/>
                        <w:i/>
                      </w:rPr>
                    </m:ctrlPr>
                  </m:den>
                </m:f>
              </m:oMath>
            </m:oMathPara>
          </w:p>
          <w:p w14:paraId="5604A358" w14:textId="77777777" w:rsidR="00504DB1" w:rsidRPr="00FE68BF" w:rsidRDefault="00504DB1" w:rsidP="001B2ADE">
            <w:pPr>
              <w:pStyle w:val="Equation"/>
            </w:pPr>
          </w:p>
        </w:tc>
        <w:tc>
          <w:tcPr>
            <w:tcW w:w="1440" w:type="dxa"/>
          </w:tcPr>
          <w:p w14:paraId="0AFB3845" w14:textId="77777777" w:rsidR="00504DB1" w:rsidRPr="00A11308" w:rsidRDefault="00504DB1" w:rsidP="001B2ADE">
            <w:pPr>
              <w:pStyle w:val="Equation"/>
              <w:jc w:val="right"/>
            </w:pPr>
            <w:r w:rsidRPr="00A11308">
              <w:rPr>
                <w:color w:val="44546A" w:themeColor="text2"/>
              </w:rPr>
              <w:t>(</w:t>
            </w:r>
            <w:r w:rsidRPr="00A11308">
              <w:rPr>
                <w:color w:val="44546A" w:themeColor="text2"/>
              </w:rPr>
              <w:fldChar w:fldCharType="begin"/>
            </w:r>
            <w:r w:rsidRPr="00A11308">
              <w:rPr>
                <w:color w:val="44546A" w:themeColor="text2"/>
              </w:rPr>
              <w:instrText xml:space="preserve"> SEQ Equation \* ARABIC </w:instrText>
            </w:r>
            <w:r w:rsidRPr="00A11308">
              <w:rPr>
                <w:color w:val="44546A" w:themeColor="text2"/>
              </w:rPr>
              <w:fldChar w:fldCharType="separate"/>
            </w:r>
            <w:r>
              <w:rPr>
                <w:noProof/>
                <w:color w:val="44546A" w:themeColor="text2"/>
              </w:rPr>
              <w:t>1</w:t>
            </w:r>
            <w:r w:rsidRPr="00A11308">
              <w:rPr>
                <w:color w:val="44546A" w:themeColor="text2"/>
              </w:rPr>
              <w:fldChar w:fldCharType="end"/>
            </w:r>
            <w:r w:rsidRPr="00A11308">
              <w:rPr>
                <w:color w:val="44546A" w:themeColor="text2"/>
              </w:rPr>
              <w:t>)</w:t>
            </w:r>
          </w:p>
        </w:tc>
      </w:tr>
    </w:tbl>
    <w:p w14:paraId="063A67DE" w14:textId="77777777" w:rsidR="00504DB1" w:rsidRDefault="00504DB1" w:rsidP="002242B4"/>
    <w:p w14:paraId="3B64E2B5" w14:textId="549C5E01" w:rsidR="002242B4" w:rsidRDefault="00DC6ABE" w:rsidP="002242B4">
      <w:r>
        <w:t>The fo</w:t>
      </w:r>
      <w:r w:rsidR="00CE1A33">
        <w:t>llowing example is calculated using</w:t>
      </w:r>
      <w:r w:rsidR="000B5A0D">
        <w:t xml:space="preserve"> </w:t>
      </w:r>
      <w:r w:rsidR="000B5A0D">
        <w:rPr>
          <w:rFonts w:cstheme="minorHAnsi"/>
        </w:rPr>
        <w:t>°</w:t>
      </w:r>
      <w:r w:rsidR="000B5A0D">
        <w:t>F but</w:t>
      </w:r>
      <w:r w:rsidR="00CE1A33">
        <w:t xml:space="preserve"> can be made using corresponding </w:t>
      </w:r>
      <w:r w:rsidR="00CE1A33">
        <w:rPr>
          <w:rFonts w:cstheme="minorHAnsi"/>
        </w:rPr>
        <w:t>°</w:t>
      </w:r>
      <w:r w:rsidR="00CE1A33">
        <w:t>C.</w:t>
      </w:r>
      <w:r w:rsidR="000B5A0D">
        <w:t xml:space="preserve"> </w:t>
      </w:r>
      <w:r w:rsidR="001F521D">
        <w:t>Applying</w:t>
      </w:r>
      <w:r w:rsidR="0041694B">
        <w:t xml:space="preserve"> </w:t>
      </w:r>
      <w:r w:rsidR="0064521B">
        <w:t>Equation (1)</w:t>
      </w:r>
      <w:r w:rsidR="0041694B">
        <w:t xml:space="preserve"> </w:t>
      </w:r>
      <w:r w:rsidR="003025E2">
        <w:t xml:space="preserve">to the example </w:t>
      </w:r>
      <w:r w:rsidR="0041694B">
        <w:t>above,</w:t>
      </w:r>
      <w:r w:rsidR="005E6698">
        <w:t xml:space="preserve"> </w:t>
      </w:r>
      <w:r w:rsidR="005E6698">
        <w:rPr>
          <w:i/>
          <w:iCs/>
        </w:rPr>
        <w:t xml:space="preserve">y </w:t>
      </w:r>
      <w:r w:rsidR="005E6698">
        <w:t xml:space="preserve">represents the </w:t>
      </w:r>
      <w:r w:rsidR="00E4018E">
        <w:t xml:space="preserve">unknown </w:t>
      </w:r>
      <w:r w:rsidR="005E6698">
        <w:t>heating capacity at</w:t>
      </w:r>
      <w:r w:rsidR="00E4018E">
        <w:t xml:space="preserve"> the</w:t>
      </w:r>
      <w:r w:rsidR="005E6698">
        <w:t xml:space="preserve"> design temperature</w:t>
      </w:r>
      <w:r w:rsidR="00103EC2">
        <w:t xml:space="preserve"> </w:t>
      </w:r>
      <w:r w:rsidR="0041694B">
        <w:t>0</w:t>
      </w:r>
      <w:r w:rsidR="0041694B">
        <w:rPr>
          <w:rFonts w:cstheme="minorHAnsi"/>
        </w:rPr>
        <w:t>°</w:t>
      </w:r>
      <w:r w:rsidR="0041694B">
        <w:t xml:space="preserve">F. </w:t>
      </w:r>
      <w:r w:rsidR="00103EC2">
        <w:lastRenderedPageBreak/>
        <w:t xml:space="preserve">Value x is the design temperature </w:t>
      </w:r>
      <w:r w:rsidR="00FB5A73">
        <w:t>(0</w:t>
      </w:r>
      <w:r w:rsidR="00FB5A73">
        <w:rPr>
          <w:rFonts w:cstheme="minorHAnsi"/>
        </w:rPr>
        <w:t>°</w:t>
      </w:r>
      <w:r w:rsidR="00FB5A73">
        <w:t xml:space="preserve">F). </w:t>
      </w:r>
      <w:r w:rsidR="0041694B">
        <w:t xml:space="preserve">Values </w:t>
      </w:r>
      <w:r w:rsidR="0041694B">
        <w:rPr>
          <w:i/>
          <w:iCs/>
        </w:rPr>
        <w:t>x</w:t>
      </w:r>
      <w:r w:rsidR="0041694B">
        <w:rPr>
          <w:i/>
          <w:iCs/>
          <w:vertAlign w:val="subscript"/>
        </w:rPr>
        <w:t xml:space="preserve">1 </w:t>
      </w:r>
      <w:r w:rsidR="0041694B">
        <w:t xml:space="preserve">and </w:t>
      </w:r>
      <w:r w:rsidR="0041694B">
        <w:rPr>
          <w:i/>
          <w:iCs/>
        </w:rPr>
        <w:t>x</w:t>
      </w:r>
      <w:r w:rsidR="0041694B">
        <w:rPr>
          <w:i/>
          <w:iCs/>
          <w:vertAlign w:val="subscript"/>
        </w:rPr>
        <w:t>2</w:t>
      </w:r>
      <w:r w:rsidR="0041694B">
        <w:t xml:space="preserve"> are -4</w:t>
      </w:r>
      <w:r w:rsidR="0041694B">
        <w:rPr>
          <w:rFonts w:cstheme="minorHAnsi"/>
        </w:rPr>
        <w:t>°</w:t>
      </w:r>
      <w:r w:rsidR="0041694B">
        <w:t>F and 5</w:t>
      </w:r>
      <w:r w:rsidR="0041694B">
        <w:rPr>
          <w:rFonts w:cstheme="minorHAnsi"/>
        </w:rPr>
        <w:t>°</w:t>
      </w:r>
      <w:r w:rsidR="0041694B">
        <w:t xml:space="preserve">F respectively. Values </w:t>
      </w:r>
      <w:r w:rsidR="0041694B" w:rsidRPr="007F772E">
        <w:rPr>
          <w:i/>
          <w:iCs/>
        </w:rPr>
        <w:t>y</w:t>
      </w:r>
      <w:r w:rsidR="0041694B" w:rsidRPr="007F772E">
        <w:rPr>
          <w:i/>
          <w:iCs/>
          <w:vertAlign w:val="subscript"/>
        </w:rPr>
        <w:t>1</w:t>
      </w:r>
      <w:r w:rsidR="0041694B">
        <w:t xml:space="preserve"> and </w:t>
      </w:r>
      <w:r w:rsidR="0041694B" w:rsidRPr="007F772E">
        <w:rPr>
          <w:i/>
          <w:iCs/>
        </w:rPr>
        <w:t>y</w:t>
      </w:r>
      <w:r w:rsidR="0041694B" w:rsidRPr="007F772E">
        <w:rPr>
          <w:i/>
          <w:iCs/>
          <w:vertAlign w:val="subscript"/>
        </w:rPr>
        <w:t>2</w:t>
      </w:r>
      <w:r w:rsidR="0041694B">
        <w:t xml:space="preserve"> are the max heating capacities at -4</w:t>
      </w:r>
      <w:r w:rsidR="0041694B">
        <w:rPr>
          <w:rFonts w:cstheme="minorHAnsi"/>
        </w:rPr>
        <w:t>°</w:t>
      </w:r>
      <w:r w:rsidR="0041694B">
        <w:t>F and 5</w:t>
      </w:r>
      <w:r w:rsidR="0041694B">
        <w:rPr>
          <w:rFonts w:cstheme="minorHAnsi"/>
        </w:rPr>
        <w:t>°</w:t>
      </w:r>
      <w:r w:rsidR="0041694B">
        <w:t xml:space="preserve">F, as listed in the table. </w:t>
      </w:r>
      <w:r w:rsidR="002242B4">
        <w:t>See the completed equation below.</w:t>
      </w:r>
      <w:r w:rsidR="0064521B">
        <w:t xml:space="preserve"> </w:t>
      </w:r>
    </w:p>
    <w:p w14:paraId="2859FC11" w14:textId="77777777" w:rsidR="002242B4" w:rsidRDefault="002242B4" w:rsidP="002242B4"/>
    <w:tbl>
      <w:tblPr>
        <w:tblStyle w:val="TableGrid"/>
        <w:tblW w:w="0" w:type="auto"/>
        <w:tblLayout w:type="fixed"/>
        <w:tblLook w:val="04A0" w:firstRow="1" w:lastRow="0" w:firstColumn="1" w:lastColumn="0" w:noHBand="0" w:noVBand="1"/>
      </w:tblPr>
      <w:tblGrid>
        <w:gridCol w:w="8370"/>
        <w:gridCol w:w="720"/>
      </w:tblGrid>
      <w:tr w:rsidR="002242B4" w:rsidRPr="00A11308" w14:paraId="7B05A819" w14:textId="77777777" w:rsidTr="00712E90">
        <w:tc>
          <w:tcPr>
            <w:tcW w:w="8370" w:type="dxa"/>
          </w:tcPr>
          <w:p w14:paraId="1F27E880" w14:textId="63D285FC" w:rsidR="002242B4" w:rsidRPr="0021626C" w:rsidRDefault="002242B4" w:rsidP="00712E90">
            <w:pPr>
              <w:pStyle w:val="Equation"/>
            </w:pPr>
            <m:oMathPara>
              <m:oMath>
                <m:r>
                  <w:rPr>
                    <w:rFonts w:ascii="Cambria Math" w:hAnsi="Cambria Math"/>
                  </w:rPr>
                  <m:t>y=40,400 Btu/hr+</m:t>
                </m:r>
                <m:d>
                  <m:dPr>
                    <m:ctrlPr>
                      <w:rPr>
                        <w:rFonts w:ascii="Cambria Math" w:hAnsi="Cambria Math"/>
                        <w:i/>
                      </w:rPr>
                    </m:ctrlPr>
                  </m:dPr>
                  <m:e>
                    <m:r>
                      <w:rPr>
                        <w:rFonts w:ascii="Cambria Math" w:hAnsi="Cambria Math"/>
                      </w:rPr>
                      <m:t>42,000 Btu/hr-40,400 Btu/hr</m:t>
                    </m:r>
                  </m:e>
                </m:d>
                <m:f>
                  <m:fPr>
                    <m:ctrlPr>
                      <w:rPr>
                        <w:rFonts w:ascii="Cambria Math" w:hAnsi="Cambria Math"/>
                      </w:rPr>
                    </m:ctrlPr>
                  </m:fPr>
                  <m:num>
                    <m:d>
                      <m:dPr>
                        <m:ctrlPr>
                          <w:rPr>
                            <w:rFonts w:ascii="Cambria Math" w:hAnsi="Cambria Math"/>
                            <w:i/>
                          </w:rPr>
                        </m:ctrlPr>
                      </m:dPr>
                      <m:e>
                        <m:r>
                          <w:rPr>
                            <w:rFonts w:ascii="Cambria Math" w:hAnsi="Cambria Math"/>
                          </w:rPr>
                          <m:t>0</m:t>
                        </m:r>
                        <m:r>
                          <m:rPr>
                            <m:sty m:val="p"/>
                          </m:rPr>
                          <w:rPr>
                            <w:rFonts w:ascii="Cambria Math" w:hAnsi="Cambria Math" w:cstheme="minorHAnsi"/>
                          </w:rPr>
                          <m:t>°</m:t>
                        </m:r>
                        <m:r>
                          <m:rPr>
                            <m:sty m:val="p"/>
                          </m:rPr>
                          <w:rPr>
                            <w:rFonts w:ascii="Cambria Math" w:hAnsi="Cambria Math"/>
                          </w:rPr>
                          <m:t xml:space="preserve">F </m:t>
                        </m:r>
                        <m:r>
                          <w:rPr>
                            <w:rFonts w:ascii="Cambria Math" w:hAnsi="Cambria Math"/>
                          </w:rPr>
                          <m:t>-</m:t>
                        </m:r>
                        <m:r>
                          <m:rPr>
                            <m:sty m:val="p"/>
                          </m:rPr>
                          <w:rPr>
                            <w:rFonts w:ascii="Cambria Math" w:hAnsi="Cambria Math"/>
                          </w:rPr>
                          <m:t xml:space="preserve"> -4</m:t>
                        </m:r>
                        <m:r>
                          <m:rPr>
                            <m:sty m:val="p"/>
                          </m:rPr>
                          <w:rPr>
                            <w:rFonts w:ascii="Cambria Math" w:hAnsi="Cambria Math" w:cstheme="minorHAnsi"/>
                          </w:rPr>
                          <m:t>°</m:t>
                        </m:r>
                        <m:r>
                          <m:rPr>
                            <m:sty m:val="p"/>
                          </m:rPr>
                          <w:rPr>
                            <w:rFonts w:ascii="Cambria Math" w:hAnsi="Cambria Math"/>
                          </w:rPr>
                          <m:t xml:space="preserve">F </m:t>
                        </m:r>
                      </m:e>
                    </m:d>
                    <m:ctrlPr>
                      <w:rPr>
                        <w:rFonts w:ascii="Cambria Math" w:hAnsi="Cambria Math"/>
                        <w:i/>
                      </w:rPr>
                    </m:ctrlPr>
                  </m:num>
                  <m:den>
                    <m:d>
                      <m:dPr>
                        <m:ctrlPr>
                          <w:rPr>
                            <w:rFonts w:ascii="Cambria Math" w:hAnsi="Cambria Math"/>
                            <w:i/>
                          </w:rPr>
                        </m:ctrlPr>
                      </m:dPr>
                      <m:e>
                        <m:r>
                          <m:rPr>
                            <m:sty m:val="p"/>
                          </m:rPr>
                          <w:rPr>
                            <w:rFonts w:ascii="Cambria Math" w:hAnsi="Cambria Math"/>
                          </w:rPr>
                          <m:t>5</m:t>
                        </m:r>
                        <m:r>
                          <m:rPr>
                            <m:sty m:val="p"/>
                          </m:rPr>
                          <w:rPr>
                            <w:rFonts w:ascii="Cambria Math" w:hAnsi="Cambria Math" w:cstheme="minorHAnsi"/>
                          </w:rPr>
                          <m:t>°</m:t>
                        </m:r>
                        <m:r>
                          <m:rPr>
                            <m:sty m:val="p"/>
                          </m:rPr>
                          <w:rPr>
                            <w:rFonts w:ascii="Cambria Math" w:hAnsi="Cambria Math"/>
                          </w:rPr>
                          <m:t xml:space="preserve">F </m:t>
                        </m:r>
                        <m:r>
                          <w:rPr>
                            <w:rFonts w:ascii="Cambria Math" w:hAnsi="Cambria Math"/>
                          </w:rPr>
                          <m:t>-</m:t>
                        </m:r>
                        <m:r>
                          <m:rPr>
                            <m:sty m:val="p"/>
                          </m:rPr>
                          <w:rPr>
                            <w:rFonts w:ascii="Cambria Math" w:hAnsi="Cambria Math"/>
                          </w:rPr>
                          <m:t xml:space="preserve"> -4</m:t>
                        </m:r>
                        <m:r>
                          <m:rPr>
                            <m:sty m:val="p"/>
                          </m:rPr>
                          <w:rPr>
                            <w:rFonts w:ascii="Cambria Math" w:hAnsi="Cambria Math" w:cstheme="minorHAnsi"/>
                          </w:rPr>
                          <m:t>°</m:t>
                        </m:r>
                        <m:r>
                          <m:rPr>
                            <m:sty m:val="p"/>
                          </m:rPr>
                          <w:rPr>
                            <w:rFonts w:ascii="Cambria Math" w:hAnsi="Cambria Math"/>
                          </w:rPr>
                          <m:t xml:space="preserve">F </m:t>
                        </m:r>
                      </m:e>
                    </m:d>
                    <m:ctrlPr>
                      <w:rPr>
                        <w:rFonts w:ascii="Cambria Math" w:hAnsi="Cambria Math"/>
                        <w:i/>
                      </w:rPr>
                    </m:ctrlPr>
                  </m:den>
                </m:f>
              </m:oMath>
            </m:oMathPara>
          </w:p>
          <w:p w14:paraId="590F458C" w14:textId="77777777" w:rsidR="002242B4" w:rsidRPr="009E4636" w:rsidRDefault="002242B4" w:rsidP="00712E90">
            <w:pPr>
              <w:pStyle w:val="Equation"/>
            </w:pPr>
          </w:p>
        </w:tc>
        <w:tc>
          <w:tcPr>
            <w:tcW w:w="720" w:type="dxa"/>
          </w:tcPr>
          <w:p w14:paraId="39EBFDE7" w14:textId="77777777" w:rsidR="002242B4" w:rsidRDefault="002242B4" w:rsidP="00712E90">
            <w:pPr>
              <w:pStyle w:val="Equation"/>
              <w:jc w:val="right"/>
              <w:rPr>
                <w:color w:val="44546A" w:themeColor="text2"/>
              </w:rPr>
            </w:pPr>
            <w:r w:rsidRPr="00A11308">
              <w:rPr>
                <w:color w:val="44546A" w:themeColor="text2"/>
              </w:rPr>
              <w:t>(</w:t>
            </w:r>
            <w:r>
              <w:rPr>
                <w:color w:val="44546A" w:themeColor="text2"/>
              </w:rPr>
              <w:t>2</w:t>
            </w:r>
            <w:r w:rsidRPr="00A11308">
              <w:rPr>
                <w:color w:val="44546A" w:themeColor="text2"/>
              </w:rPr>
              <w:t>)</w:t>
            </w:r>
          </w:p>
          <w:p w14:paraId="2D784BEE" w14:textId="77777777" w:rsidR="002242B4" w:rsidRPr="00A11308" w:rsidRDefault="002242B4" w:rsidP="00712E90">
            <w:pPr>
              <w:pStyle w:val="Equation"/>
              <w:jc w:val="center"/>
            </w:pPr>
          </w:p>
        </w:tc>
      </w:tr>
      <w:tr w:rsidR="002242B4" w:rsidRPr="00A11308" w14:paraId="31F1C282" w14:textId="77777777" w:rsidTr="00712E90">
        <w:tc>
          <w:tcPr>
            <w:tcW w:w="8370" w:type="dxa"/>
          </w:tcPr>
          <w:p w14:paraId="230EC198" w14:textId="6FC8AC73" w:rsidR="002242B4" w:rsidRPr="009E4636" w:rsidRDefault="002242B4" w:rsidP="00712E90">
            <w:pPr>
              <w:pStyle w:val="Equation"/>
            </w:pPr>
            <m:oMathPara>
              <m:oMath>
                <m:r>
                  <w:rPr>
                    <w:rFonts w:ascii="Cambria Math" w:hAnsi="Cambria Math"/>
                  </w:rPr>
                  <m:t>y=40,400 Btu/hr+</m:t>
                </m:r>
                <m:d>
                  <m:dPr>
                    <m:ctrlPr>
                      <w:rPr>
                        <w:rFonts w:ascii="Cambria Math" w:hAnsi="Cambria Math"/>
                        <w:i/>
                      </w:rPr>
                    </m:ctrlPr>
                  </m:dPr>
                  <m:e>
                    <m:r>
                      <w:rPr>
                        <w:rFonts w:ascii="Cambria Math" w:hAnsi="Cambria Math"/>
                      </w:rPr>
                      <m:t>1,600 Btu/hr</m:t>
                    </m:r>
                  </m:e>
                </m:d>
                <m:r>
                  <w:rPr>
                    <w:rFonts w:ascii="Cambria Math" w:hAnsi="Cambria Math"/>
                  </w:rPr>
                  <m:t>*</m:t>
                </m:r>
                <m:f>
                  <m:fPr>
                    <m:ctrlPr>
                      <w:rPr>
                        <w:rFonts w:ascii="Cambria Math" w:hAnsi="Cambria Math"/>
                      </w:rPr>
                    </m:ctrlPr>
                  </m:fPr>
                  <m:num>
                    <m:r>
                      <w:rPr>
                        <w:rFonts w:ascii="Cambria Math" w:hAnsi="Cambria Math"/>
                      </w:rPr>
                      <m:t>4</m:t>
                    </m:r>
                    <m:ctrlPr>
                      <w:rPr>
                        <w:rFonts w:ascii="Cambria Math" w:hAnsi="Cambria Math"/>
                        <w:i/>
                      </w:rPr>
                    </m:ctrlPr>
                  </m:num>
                  <m:den>
                    <m:r>
                      <w:rPr>
                        <w:rFonts w:ascii="Cambria Math" w:hAnsi="Cambria Math"/>
                      </w:rPr>
                      <m:t>9</m:t>
                    </m:r>
                    <m:ctrlPr>
                      <w:rPr>
                        <w:rFonts w:ascii="Cambria Math" w:hAnsi="Cambria Math"/>
                        <w:i/>
                      </w:rPr>
                    </m:ctrlPr>
                  </m:den>
                </m:f>
              </m:oMath>
            </m:oMathPara>
          </w:p>
          <w:p w14:paraId="08259719" w14:textId="77777777" w:rsidR="002242B4" w:rsidRDefault="002242B4" w:rsidP="00712E90">
            <w:pPr>
              <w:pStyle w:val="Equation"/>
              <w:rPr>
                <w:rFonts w:ascii="Calibri" w:hAnsi="Calibri"/>
              </w:rPr>
            </w:pPr>
          </w:p>
        </w:tc>
        <w:tc>
          <w:tcPr>
            <w:tcW w:w="720" w:type="dxa"/>
          </w:tcPr>
          <w:p w14:paraId="25225A5F" w14:textId="77777777" w:rsidR="002242B4" w:rsidRPr="00A11308" w:rsidRDefault="002242B4" w:rsidP="00712E90">
            <w:pPr>
              <w:pStyle w:val="Equation"/>
              <w:jc w:val="right"/>
              <w:rPr>
                <w:color w:val="44546A" w:themeColor="text2"/>
              </w:rPr>
            </w:pPr>
            <w:r>
              <w:rPr>
                <w:color w:val="44546A" w:themeColor="text2"/>
              </w:rPr>
              <w:t>(3)</w:t>
            </w:r>
          </w:p>
        </w:tc>
      </w:tr>
      <w:tr w:rsidR="002242B4" w:rsidRPr="00A11308" w14:paraId="51937764" w14:textId="77777777" w:rsidTr="00712E90">
        <w:tc>
          <w:tcPr>
            <w:tcW w:w="8370" w:type="dxa"/>
          </w:tcPr>
          <w:p w14:paraId="22BFC075" w14:textId="17C6B47B" w:rsidR="002242B4" w:rsidRPr="009E4636" w:rsidRDefault="002242B4" w:rsidP="00712E90">
            <w:pPr>
              <w:pStyle w:val="Equation"/>
            </w:pPr>
            <m:oMathPara>
              <m:oMath>
                <m:r>
                  <w:rPr>
                    <w:rFonts w:ascii="Cambria Math" w:hAnsi="Cambria Math"/>
                  </w:rPr>
                  <m:t>y=40,400</m:t>
                </m:r>
                <m:f>
                  <m:fPr>
                    <m:ctrlPr>
                      <w:rPr>
                        <w:rFonts w:ascii="Cambria Math" w:hAnsi="Cambria Math"/>
                        <w:i/>
                      </w:rPr>
                    </m:ctrlPr>
                  </m:fPr>
                  <m:num>
                    <m:r>
                      <w:rPr>
                        <w:rFonts w:ascii="Cambria Math" w:hAnsi="Cambria Math"/>
                      </w:rPr>
                      <m:t>Btu</m:t>
                    </m:r>
                  </m:num>
                  <m:den>
                    <m:r>
                      <w:rPr>
                        <w:rFonts w:ascii="Cambria Math" w:hAnsi="Cambria Math"/>
                      </w:rPr>
                      <m:t>hr</m:t>
                    </m:r>
                  </m:den>
                </m:f>
                <m:r>
                  <w:rPr>
                    <w:rFonts w:ascii="Cambria Math" w:hAnsi="Cambria Math"/>
                  </w:rPr>
                  <m:t>+</m:t>
                </m:r>
                <m:r>
                  <m:rPr>
                    <m:sty m:val="p"/>
                  </m:rPr>
                  <w:rPr>
                    <w:rFonts w:ascii="Cambria Math" w:hAnsi="Cambria Math"/>
                  </w:rPr>
                  <m:t xml:space="preserve"> </m:t>
                </m:r>
                <m:r>
                  <w:rPr>
                    <w:rFonts w:ascii="Cambria Math" w:hAnsi="Cambria Math"/>
                  </w:rPr>
                  <m:t>711 Btu/hr</m:t>
                </m:r>
              </m:oMath>
            </m:oMathPara>
          </w:p>
          <w:p w14:paraId="31470A11" w14:textId="77777777" w:rsidR="002242B4" w:rsidRDefault="002242B4" w:rsidP="00712E90">
            <w:pPr>
              <w:pStyle w:val="Equation"/>
              <w:rPr>
                <w:rFonts w:ascii="Calibri" w:hAnsi="Calibri"/>
              </w:rPr>
            </w:pPr>
          </w:p>
        </w:tc>
        <w:tc>
          <w:tcPr>
            <w:tcW w:w="720" w:type="dxa"/>
          </w:tcPr>
          <w:p w14:paraId="0D5A058C" w14:textId="77777777" w:rsidR="002242B4" w:rsidRDefault="002242B4" w:rsidP="00712E90">
            <w:pPr>
              <w:pStyle w:val="Equation"/>
              <w:jc w:val="right"/>
              <w:rPr>
                <w:color w:val="44546A" w:themeColor="text2"/>
              </w:rPr>
            </w:pPr>
            <w:r>
              <w:rPr>
                <w:color w:val="44546A" w:themeColor="text2"/>
              </w:rPr>
              <w:t>(4)</w:t>
            </w:r>
          </w:p>
        </w:tc>
      </w:tr>
      <w:tr w:rsidR="002242B4" w:rsidRPr="00A11308" w14:paraId="7921B0CB" w14:textId="77777777" w:rsidTr="00712E90">
        <w:tc>
          <w:tcPr>
            <w:tcW w:w="8370" w:type="dxa"/>
          </w:tcPr>
          <w:p w14:paraId="215825A0" w14:textId="77777777" w:rsidR="002242B4" w:rsidRPr="009E4636" w:rsidRDefault="002242B4" w:rsidP="00712E90">
            <w:pPr>
              <w:pStyle w:val="Equation"/>
            </w:pPr>
            <m:oMathPara>
              <m:oMath>
                <m:r>
                  <w:rPr>
                    <w:rFonts w:ascii="Cambria Math" w:hAnsi="Cambria Math"/>
                  </w:rPr>
                  <m:t>y=41,111 Btu/hr</m:t>
                </m:r>
              </m:oMath>
            </m:oMathPara>
          </w:p>
          <w:p w14:paraId="4DA82CFD" w14:textId="77777777" w:rsidR="002242B4" w:rsidRDefault="002242B4" w:rsidP="00712E90">
            <w:pPr>
              <w:pStyle w:val="Equation"/>
              <w:rPr>
                <w:rFonts w:ascii="Calibri" w:eastAsia="Calibri" w:hAnsi="Calibri" w:cs="Arial"/>
              </w:rPr>
            </w:pPr>
          </w:p>
        </w:tc>
        <w:tc>
          <w:tcPr>
            <w:tcW w:w="720" w:type="dxa"/>
          </w:tcPr>
          <w:p w14:paraId="47D2B2C9" w14:textId="77777777" w:rsidR="002242B4" w:rsidRDefault="002242B4" w:rsidP="00712E90">
            <w:pPr>
              <w:pStyle w:val="Equation"/>
              <w:jc w:val="right"/>
              <w:rPr>
                <w:color w:val="44546A" w:themeColor="text2"/>
              </w:rPr>
            </w:pPr>
            <w:r>
              <w:rPr>
                <w:color w:val="44546A" w:themeColor="text2"/>
              </w:rPr>
              <w:t>(5)</w:t>
            </w:r>
          </w:p>
        </w:tc>
      </w:tr>
    </w:tbl>
    <w:p w14:paraId="1C884B8B" w14:textId="77777777" w:rsidR="002242B4" w:rsidRPr="008B455C" w:rsidRDefault="002242B4" w:rsidP="002242B4">
      <w:pPr>
        <w:rPr>
          <w:i/>
          <w:iCs/>
        </w:rPr>
      </w:pPr>
    </w:p>
    <w:p w14:paraId="3DBDA00F" w14:textId="5C8379C5" w:rsidR="00847D36" w:rsidRDefault="009235C1">
      <w:r>
        <w:t>The contractor has interpolated the heating capacity at 0</w:t>
      </w:r>
      <w:r>
        <w:rPr>
          <w:rFonts w:cstheme="minorHAnsi"/>
        </w:rPr>
        <w:t>°</w:t>
      </w:r>
      <w:r>
        <w:t>F</w:t>
      </w:r>
      <w:r w:rsidR="004C55BE">
        <w:t>/-17.8</w:t>
      </w:r>
      <w:r w:rsidR="004C55BE">
        <w:rPr>
          <w:rFonts w:cstheme="minorHAnsi"/>
        </w:rPr>
        <w:t>°</w:t>
      </w:r>
      <w:r w:rsidR="004C55BE">
        <w:t>C</w:t>
      </w:r>
      <w:r>
        <w:t xml:space="preserve"> as 41,111 Btu/hr</w:t>
      </w:r>
      <w:r w:rsidRPr="008B455C">
        <w:t>.</w:t>
      </w:r>
      <w:r>
        <w:t xml:space="preserve"> </w:t>
      </w:r>
      <w:r w:rsidR="008C488D">
        <w:t xml:space="preserve">Now check to see if this answer </w:t>
      </w:r>
      <w:r w:rsidR="004817EA">
        <w:t xml:space="preserve">matches the value of the orange dot in the visualization above. </w:t>
      </w:r>
      <w:r w:rsidR="002242B4">
        <w:t>This kind of calculation can be performed if there is data available for temperatures above and below the design temperature. It can also be performed to find cooling output at design temperatures different from those provided.</w:t>
      </w:r>
      <w:r w:rsidR="00EC638B">
        <w:t xml:space="preserve"> If there are only data points </w:t>
      </w:r>
      <w:r w:rsidR="00A93AB8">
        <w:t xml:space="preserve">either greater or less than the desired temperature, a similar process called extrapolation would be used. However, this may not hold valid for </w:t>
      </w:r>
      <w:r w:rsidR="00012F58">
        <w:t>the case of sizing HVAC equipment and is not recommended.</w:t>
      </w:r>
    </w:p>
    <w:p w14:paraId="0A6C64E5" w14:textId="77777777" w:rsidR="005C22A9" w:rsidRDefault="005C22A9"/>
    <w:p w14:paraId="4465C4F4" w14:textId="08B009D8" w:rsidR="005C22A9" w:rsidRDefault="005C22A9">
      <w:pPr>
        <w:rPr>
          <w:b/>
          <w:bCs/>
          <w:u w:val="single"/>
        </w:rPr>
      </w:pPr>
      <w:r>
        <w:rPr>
          <w:b/>
          <w:bCs/>
          <w:u w:val="single"/>
        </w:rPr>
        <w:t xml:space="preserve">Problem Set </w:t>
      </w:r>
      <w:r w:rsidR="00075488">
        <w:rPr>
          <w:b/>
          <w:bCs/>
          <w:u w:val="single"/>
        </w:rPr>
        <w:t>3</w:t>
      </w:r>
      <w:r>
        <w:rPr>
          <w:b/>
          <w:bCs/>
          <w:u w:val="single"/>
        </w:rPr>
        <w:t>.1</w:t>
      </w:r>
    </w:p>
    <w:p w14:paraId="3261DBB7" w14:textId="196A09C0" w:rsidR="005A6E3E" w:rsidRDefault="00C55CA6" w:rsidP="00C55CA6">
      <w:pPr>
        <w:pStyle w:val="ListParagraph"/>
        <w:numPr>
          <w:ilvl w:val="0"/>
          <w:numId w:val="2"/>
        </w:numPr>
      </w:pPr>
      <w:r>
        <w:t>What is the main function of linear interpolation?</w:t>
      </w:r>
    </w:p>
    <w:p w14:paraId="4C7C4344" w14:textId="442225D4" w:rsidR="00366385" w:rsidRDefault="00C55CA6" w:rsidP="005A6E3E">
      <w:pPr>
        <w:pStyle w:val="ListParagraph"/>
        <w:numPr>
          <w:ilvl w:val="1"/>
          <w:numId w:val="2"/>
        </w:numPr>
      </w:pPr>
      <w:r>
        <w:t>Creating a linear relationship between two points</w:t>
      </w:r>
    </w:p>
    <w:p w14:paraId="6B7AF942" w14:textId="58709134" w:rsidR="00C55CA6" w:rsidRDefault="00C55CA6" w:rsidP="005A6E3E">
      <w:pPr>
        <w:pStyle w:val="ListParagraph"/>
        <w:numPr>
          <w:ilvl w:val="1"/>
          <w:numId w:val="2"/>
        </w:numPr>
      </w:pPr>
      <w:r>
        <w:t xml:space="preserve">Determining </w:t>
      </w:r>
      <w:r w:rsidR="000E3DCE">
        <w:t>an unknown value on an existing line</w:t>
      </w:r>
      <w:r w:rsidR="00075488">
        <w:t xml:space="preserve"> </w:t>
      </w:r>
      <w:bookmarkStart w:id="0" w:name="_Hlk140233634"/>
      <w:r w:rsidR="00075488">
        <w:t>between two known points</w:t>
      </w:r>
      <w:bookmarkEnd w:id="0"/>
    </w:p>
    <w:p w14:paraId="3B0CB1F2" w14:textId="05A9D368" w:rsidR="000E3DCE" w:rsidRDefault="005545AD" w:rsidP="005A6E3E">
      <w:pPr>
        <w:pStyle w:val="ListParagraph"/>
        <w:numPr>
          <w:ilvl w:val="1"/>
          <w:numId w:val="2"/>
        </w:numPr>
      </w:pPr>
      <w:r>
        <w:t xml:space="preserve">Extending a linear relationship beyond known data to predict </w:t>
      </w:r>
      <w:r w:rsidR="00490AD6">
        <w:t>the line’s behavior</w:t>
      </w:r>
    </w:p>
    <w:p w14:paraId="66F7C9A8" w14:textId="42616B5C" w:rsidR="00490AD6" w:rsidRDefault="00490AD6" w:rsidP="005A6E3E">
      <w:pPr>
        <w:pStyle w:val="ListParagraph"/>
        <w:numPr>
          <w:ilvl w:val="1"/>
          <w:numId w:val="2"/>
        </w:numPr>
      </w:pPr>
      <w:r>
        <w:t xml:space="preserve">Making a graph for </w:t>
      </w:r>
      <w:r w:rsidR="00AB520D">
        <w:t>a report</w:t>
      </w:r>
    </w:p>
    <w:p w14:paraId="089D5B48" w14:textId="7FCA3B31" w:rsidR="00F9794C" w:rsidRPr="005C22A9" w:rsidRDefault="00AB520D" w:rsidP="003C53FA">
      <w:pPr>
        <w:pStyle w:val="ListParagraph"/>
        <w:numPr>
          <w:ilvl w:val="0"/>
          <w:numId w:val="2"/>
        </w:numPr>
      </w:pPr>
      <w:r>
        <w:t xml:space="preserve">A heat pump has the following </w:t>
      </w:r>
      <w:r w:rsidR="00DD5573">
        <w:t>output capacity at standard rated temperatures: 36,000 Btu/hr at 47</w:t>
      </w:r>
      <w:r w:rsidR="00DD5573" w:rsidRPr="00BC0CB4">
        <w:rPr>
          <w:rFonts w:cstheme="minorHAnsi"/>
        </w:rPr>
        <w:t>°</w:t>
      </w:r>
      <w:r w:rsidR="00DD5573">
        <w:t>F</w:t>
      </w:r>
      <w:r w:rsidR="008E013A">
        <w:t xml:space="preserve"> and 20,000 Btu/hr at 17</w:t>
      </w:r>
      <w:r w:rsidR="008E013A" w:rsidRPr="00BC0CB4">
        <w:rPr>
          <w:rFonts w:cstheme="minorHAnsi"/>
        </w:rPr>
        <w:t>°</w:t>
      </w:r>
      <w:r w:rsidR="008E013A">
        <w:t xml:space="preserve">F. The </w:t>
      </w:r>
      <w:r w:rsidR="00BC0CB4">
        <w:t xml:space="preserve">design heating load of the home is </w:t>
      </w:r>
      <w:r w:rsidR="003C53FA">
        <w:t>22,000 Btu/hr at 22</w:t>
      </w:r>
      <w:r w:rsidR="003C53FA">
        <w:rPr>
          <w:rFonts w:cstheme="minorHAnsi"/>
        </w:rPr>
        <w:t>°</w:t>
      </w:r>
      <w:r w:rsidR="003C53FA">
        <w:t xml:space="preserve">F. Determine the output capacity of the heat pump at </w:t>
      </w:r>
      <w:r w:rsidR="002D1109">
        <w:t>the design temperature and if it is sufficient for this home.</w:t>
      </w:r>
    </w:p>
    <w:sectPr w:rsidR="00F9794C" w:rsidRPr="005C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66C"/>
    <w:multiLevelType w:val="hybridMultilevel"/>
    <w:tmpl w:val="F140E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F7676"/>
    <w:multiLevelType w:val="hybridMultilevel"/>
    <w:tmpl w:val="BBD6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107126">
    <w:abstractNumId w:val="1"/>
  </w:num>
  <w:num w:numId="2" w16cid:durableId="174732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B4"/>
    <w:rsid w:val="00012F58"/>
    <w:rsid w:val="00072B29"/>
    <w:rsid w:val="00075488"/>
    <w:rsid w:val="000A4143"/>
    <w:rsid w:val="000B5A0D"/>
    <w:rsid w:val="000C793F"/>
    <w:rsid w:val="000E3DCE"/>
    <w:rsid w:val="00101DAB"/>
    <w:rsid w:val="00103EC2"/>
    <w:rsid w:val="00164592"/>
    <w:rsid w:val="001B4257"/>
    <w:rsid w:val="001C3598"/>
    <w:rsid w:val="001E233B"/>
    <w:rsid w:val="001F521D"/>
    <w:rsid w:val="002242B4"/>
    <w:rsid w:val="00261BE2"/>
    <w:rsid w:val="002A4197"/>
    <w:rsid w:val="002C277D"/>
    <w:rsid w:val="002D1109"/>
    <w:rsid w:val="002F7463"/>
    <w:rsid w:val="003025E2"/>
    <w:rsid w:val="00306AEB"/>
    <w:rsid w:val="00366385"/>
    <w:rsid w:val="00396EDC"/>
    <w:rsid w:val="003C53FA"/>
    <w:rsid w:val="004142AC"/>
    <w:rsid w:val="0041694B"/>
    <w:rsid w:val="004817EA"/>
    <w:rsid w:val="00490AD6"/>
    <w:rsid w:val="00490DE7"/>
    <w:rsid w:val="004C55BE"/>
    <w:rsid w:val="004D20EA"/>
    <w:rsid w:val="00504DB1"/>
    <w:rsid w:val="005545AD"/>
    <w:rsid w:val="0058719B"/>
    <w:rsid w:val="005A6E3E"/>
    <w:rsid w:val="005C22A9"/>
    <w:rsid w:val="005E6698"/>
    <w:rsid w:val="005F03BA"/>
    <w:rsid w:val="0064521B"/>
    <w:rsid w:val="0067105F"/>
    <w:rsid w:val="006D0E4A"/>
    <w:rsid w:val="00781D48"/>
    <w:rsid w:val="00822A33"/>
    <w:rsid w:val="00847D36"/>
    <w:rsid w:val="008C488D"/>
    <w:rsid w:val="008E013A"/>
    <w:rsid w:val="009235C1"/>
    <w:rsid w:val="00926DB6"/>
    <w:rsid w:val="00933A9B"/>
    <w:rsid w:val="009378ED"/>
    <w:rsid w:val="00945EB6"/>
    <w:rsid w:val="00965F73"/>
    <w:rsid w:val="009A6003"/>
    <w:rsid w:val="009A782F"/>
    <w:rsid w:val="009C04D3"/>
    <w:rsid w:val="00A61B30"/>
    <w:rsid w:val="00A93AB8"/>
    <w:rsid w:val="00AA08FC"/>
    <w:rsid w:val="00AB520D"/>
    <w:rsid w:val="00AC4DEF"/>
    <w:rsid w:val="00B23427"/>
    <w:rsid w:val="00BA3F64"/>
    <w:rsid w:val="00BC0CB4"/>
    <w:rsid w:val="00BE19D1"/>
    <w:rsid w:val="00C13D16"/>
    <w:rsid w:val="00C4512F"/>
    <w:rsid w:val="00C55CA6"/>
    <w:rsid w:val="00C75AF5"/>
    <w:rsid w:val="00CE1A33"/>
    <w:rsid w:val="00D82A31"/>
    <w:rsid w:val="00DA3F65"/>
    <w:rsid w:val="00DC6519"/>
    <w:rsid w:val="00DC6ABE"/>
    <w:rsid w:val="00DD5573"/>
    <w:rsid w:val="00DD6D2F"/>
    <w:rsid w:val="00E21B63"/>
    <w:rsid w:val="00E4018E"/>
    <w:rsid w:val="00EB7B26"/>
    <w:rsid w:val="00EC638B"/>
    <w:rsid w:val="00ED4396"/>
    <w:rsid w:val="00EF5FEB"/>
    <w:rsid w:val="00F9794C"/>
    <w:rsid w:val="00FA3CFC"/>
    <w:rsid w:val="00FB5A73"/>
    <w:rsid w:val="00FC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2025"/>
  <w15:chartTrackingRefBased/>
  <w15:docId w15:val="{F41D3B23-D037-4D2A-A9C2-245221C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42B4"/>
    <w:rPr>
      <w:sz w:val="16"/>
      <w:szCs w:val="16"/>
    </w:rPr>
  </w:style>
  <w:style w:type="paragraph" w:styleId="CommentText">
    <w:name w:val="annotation text"/>
    <w:basedOn w:val="Normal"/>
    <w:link w:val="CommentTextChar"/>
    <w:uiPriority w:val="99"/>
    <w:semiHidden/>
    <w:unhideWhenUsed/>
    <w:rsid w:val="002242B4"/>
    <w:pPr>
      <w:spacing w:line="240" w:lineRule="auto"/>
    </w:pPr>
    <w:rPr>
      <w:sz w:val="20"/>
      <w:szCs w:val="20"/>
    </w:rPr>
  </w:style>
  <w:style w:type="character" w:customStyle="1" w:styleId="CommentTextChar">
    <w:name w:val="Comment Text Char"/>
    <w:basedOn w:val="DefaultParagraphFont"/>
    <w:link w:val="CommentText"/>
    <w:uiPriority w:val="99"/>
    <w:semiHidden/>
    <w:rsid w:val="002242B4"/>
    <w:rPr>
      <w:sz w:val="20"/>
      <w:szCs w:val="20"/>
    </w:rPr>
  </w:style>
  <w:style w:type="paragraph" w:styleId="Title">
    <w:name w:val="Title"/>
    <w:basedOn w:val="Normal"/>
    <w:next w:val="Normal"/>
    <w:link w:val="TitleChar"/>
    <w:uiPriority w:val="10"/>
    <w:qFormat/>
    <w:rsid w:val="002242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2B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242B4"/>
    <w:pPr>
      <w:ind w:left="720"/>
      <w:contextualSpacing/>
    </w:pPr>
  </w:style>
  <w:style w:type="table" w:styleId="TableGrid">
    <w:name w:val="Table Grid"/>
    <w:basedOn w:val="TableNormal"/>
    <w:rsid w:val="0022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BodyText"/>
    <w:uiPriority w:val="2"/>
    <w:qFormat/>
    <w:rsid w:val="002242B4"/>
    <w:pPr>
      <w:spacing w:before="240" w:after="0" w:line="240" w:lineRule="auto"/>
    </w:pPr>
    <w:rPr>
      <w:rFonts w:eastAsia="Times New Roman" w:cs="Times New Roman"/>
    </w:rPr>
  </w:style>
  <w:style w:type="paragraph" w:styleId="BodyText">
    <w:name w:val="Body Text"/>
    <w:basedOn w:val="Normal"/>
    <w:link w:val="BodyTextChar"/>
    <w:uiPriority w:val="99"/>
    <w:semiHidden/>
    <w:unhideWhenUsed/>
    <w:rsid w:val="002242B4"/>
    <w:pPr>
      <w:spacing w:after="120"/>
    </w:pPr>
  </w:style>
  <w:style w:type="character" w:customStyle="1" w:styleId="BodyTextChar">
    <w:name w:val="Body Text Char"/>
    <w:basedOn w:val="DefaultParagraphFont"/>
    <w:link w:val="BodyText"/>
    <w:uiPriority w:val="99"/>
    <w:semiHidden/>
    <w:rsid w:val="002242B4"/>
  </w:style>
  <w:style w:type="paragraph" w:styleId="Caption">
    <w:name w:val="caption"/>
    <w:basedOn w:val="Normal"/>
    <w:next w:val="Normal"/>
    <w:uiPriority w:val="35"/>
    <w:unhideWhenUsed/>
    <w:qFormat/>
    <w:rsid w:val="00E21B63"/>
    <w:pPr>
      <w:spacing w:after="200" w:line="240" w:lineRule="auto"/>
    </w:pPr>
    <w:rPr>
      <w:i/>
      <w:iCs/>
      <w:color w:val="44546A" w:themeColor="text2"/>
      <w:sz w:val="18"/>
      <w:szCs w:val="18"/>
    </w:rPr>
  </w:style>
  <w:style w:type="paragraph" w:styleId="Revision">
    <w:name w:val="Revision"/>
    <w:hidden/>
    <w:uiPriority w:val="99"/>
    <w:semiHidden/>
    <w:rsid w:val="009A7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Interpolating Capacity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c:f>
              <c:strCache>
                <c:ptCount val="1"/>
                <c:pt idx="0">
                  <c:v>Capacity</c:v>
                </c:pt>
              </c:strCache>
            </c:strRef>
          </c:tx>
          <c:spPr>
            <a:ln w="19050" cap="rnd">
              <a:noFill/>
              <a:round/>
            </a:ln>
            <a:effectLst/>
          </c:spPr>
          <c:marker>
            <c:symbol val="circle"/>
            <c:size val="9"/>
            <c:spPr>
              <a:solidFill>
                <a:schemeClr val="accent1"/>
              </a:solidFill>
              <a:ln w="9525">
                <a:solidFill>
                  <a:schemeClr val="accent1"/>
                </a:solidFill>
              </a:ln>
              <a:effectLst/>
            </c:spPr>
          </c:marker>
          <c:dPt>
            <c:idx val="1"/>
            <c:marker>
              <c:symbol val="circle"/>
              <c:size val="9"/>
              <c:spPr>
                <a:solidFill>
                  <a:schemeClr val="accent2"/>
                </a:solidFill>
                <a:ln w="9525">
                  <a:solidFill>
                    <a:schemeClr val="accent1"/>
                  </a:solidFill>
                </a:ln>
                <a:effectLst/>
              </c:spPr>
            </c:marker>
            <c:bubble3D val="0"/>
            <c:extLst>
              <c:ext xmlns:c16="http://schemas.microsoft.com/office/drawing/2014/chart" uri="{C3380CC4-5D6E-409C-BE32-E72D297353CC}">
                <c16:uniqueId val="{00000000-0C6F-4A50-8CB8-4499B5EC550E}"/>
              </c:ext>
            </c:extLst>
          </c:dPt>
          <c:trendline>
            <c:spPr>
              <a:ln w="19050" cap="rnd">
                <a:solidFill>
                  <a:schemeClr val="accent1"/>
                </a:solidFill>
                <a:prstDash val="sysDot"/>
              </a:ln>
              <a:effectLst/>
            </c:spPr>
            <c:trendlineType val="linear"/>
            <c:dispRSqr val="0"/>
            <c:dispEq val="0"/>
          </c:trendline>
          <c:xVal>
            <c:numRef>
              <c:f>Sheet1!$B$1:$D$1</c:f>
              <c:numCache>
                <c:formatCode>0</c:formatCode>
                <c:ptCount val="3"/>
                <c:pt idx="0">
                  <c:v>5</c:v>
                </c:pt>
                <c:pt idx="1">
                  <c:v>0</c:v>
                </c:pt>
                <c:pt idx="2">
                  <c:v>-4</c:v>
                </c:pt>
              </c:numCache>
            </c:numRef>
          </c:xVal>
          <c:yVal>
            <c:numRef>
              <c:f>Sheet1!$B$2:$D$2</c:f>
              <c:numCache>
                <c:formatCode>General</c:formatCode>
                <c:ptCount val="3"/>
                <c:pt idx="0">
                  <c:v>42000</c:v>
                </c:pt>
                <c:pt idx="1">
                  <c:v>41111</c:v>
                </c:pt>
                <c:pt idx="2">
                  <c:v>40400</c:v>
                </c:pt>
              </c:numCache>
            </c:numRef>
          </c:yVal>
          <c:smooth val="0"/>
          <c:extLst>
            <c:ext xmlns:c16="http://schemas.microsoft.com/office/drawing/2014/chart" uri="{C3380CC4-5D6E-409C-BE32-E72D297353CC}">
              <c16:uniqueId val="{00000002-0C6F-4A50-8CB8-4499B5EC550E}"/>
            </c:ext>
          </c:extLst>
        </c:ser>
        <c:dLbls>
          <c:showLegendKey val="0"/>
          <c:showVal val="0"/>
          <c:showCatName val="0"/>
          <c:showSerName val="0"/>
          <c:showPercent val="0"/>
          <c:showBubbleSize val="0"/>
        </c:dLbls>
        <c:axId val="1291618976"/>
        <c:axId val="1291619392"/>
      </c:scatterChart>
      <c:valAx>
        <c:axId val="1291618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a:t>
                </a:r>
                <a:r>
                  <a:rPr lang="en-US" sz="1000" b="0" i="0" u="none" strike="noStrike" baseline="0">
                    <a:effectLst/>
                  </a:rPr>
                  <a:t>°F)</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619392"/>
        <c:crossesAt val="40200"/>
        <c:crossBetween val="midCat"/>
        <c:majorUnit val="1"/>
      </c:valAx>
      <c:valAx>
        <c:axId val="1291619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Heating Capacity (Btu/hr)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618976"/>
        <c:crossesAt val="-8"/>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5" ma:contentTypeDescription="Create a new document." ma:contentTypeScope="" ma:versionID="a351f52cc6a6226a68fd50c9c9d43f29">
  <xsd:schema xmlns:xsd="http://www.w3.org/2001/XMLSchema" xmlns:xs="http://www.w3.org/2001/XMLSchema" xmlns:p="http://schemas.microsoft.com/office/2006/metadata/properties" xmlns:ns2="b916d557-9942-431a-9eba-fba47244dd3a" xmlns:ns3="5cece13e-3376-4417-9525-be60b11a89a8" xmlns:ns4="f57bcc36-de3c-48ff-84b5-ab639de66b0c" targetNamespace="http://schemas.microsoft.com/office/2006/metadata/properties" ma:root="true" ma:fieldsID="931d5c13726b15ed7bbf2d80b9d8dd85" ns2:_="" ns3:_="" ns4:_="">
    <xsd:import namespace="b916d557-9942-431a-9eba-fba47244dd3a"/>
    <xsd:import namespace="5cece13e-3376-4417-9525-be60b11a89a8"/>
    <xsd:import namespace="f57bcc36-de3c-48ff-84b5-ab639de66b0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bcc36-de3c-48ff-84b5-ab639de66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3591-3E6C-44CB-845A-0D8BB90C7FCB}">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customXml/itemProps2.xml><?xml version="1.0" encoding="utf-8"?>
<ds:datastoreItem xmlns:ds="http://schemas.openxmlformats.org/officeDocument/2006/customXml" ds:itemID="{0309C99E-3D07-4678-AC4E-C53CD9E15283}">
  <ds:schemaRefs>
    <ds:schemaRef ds:uri="http://schemas.microsoft.com/sharepoint/v3/contenttype/forms"/>
  </ds:schemaRefs>
</ds:datastoreItem>
</file>

<file path=customXml/itemProps3.xml><?xml version="1.0" encoding="utf-8"?>
<ds:datastoreItem xmlns:ds="http://schemas.openxmlformats.org/officeDocument/2006/customXml" ds:itemID="{B88DAC26-E3EA-40C5-80D8-9E7F08304192}"/>
</file>

<file path=customXml/itemProps4.xml><?xml version="1.0" encoding="utf-8"?>
<ds:datastoreItem xmlns:ds="http://schemas.openxmlformats.org/officeDocument/2006/customXml" ds:itemID="{061C1418-A4BE-4D83-ABDD-D25C5692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Alekzander T</dc:creator>
  <cp:keywords/>
  <dc:description/>
  <cp:lastModifiedBy>Rodriguez-Feo Bermudez, Eduardo</cp:lastModifiedBy>
  <cp:revision>4</cp:revision>
  <dcterms:created xsi:type="dcterms:W3CDTF">2023-06-28T16:00:00Z</dcterms:created>
  <dcterms:modified xsi:type="dcterms:W3CDTF">2023-07-31T16:38:00Z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