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17AD26" w14:textId="17071F41" w:rsidR="00994210" w:rsidRDefault="00994210" w:rsidP="00994210">
      <w:pPr>
        <w:rPr>
          <w:b/>
        </w:rPr>
      </w:pPr>
      <w:r>
        <w:rPr>
          <w:b/>
        </w:rPr>
        <w:t xml:space="preserve">Building Science Education Solution Center – </w:t>
      </w:r>
      <w:r w:rsidR="005468B1">
        <w:rPr>
          <w:b/>
        </w:rPr>
        <w:t>Electrical Pane</w:t>
      </w:r>
      <w:r w:rsidR="00821119">
        <w:rPr>
          <w:b/>
        </w:rPr>
        <w:t>l</w:t>
      </w:r>
      <w:r w:rsidR="005468B1">
        <w:rPr>
          <w:b/>
        </w:rPr>
        <w:t>s</w:t>
      </w:r>
    </w:p>
    <w:p w14:paraId="5D5A4639" w14:textId="12B3CBDB" w:rsidR="00994210" w:rsidRDefault="00994210" w:rsidP="00994210">
      <w:r>
        <w:t xml:space="preserve">Proficiency Level </w:t>
      </w:r>
      <w:r w:rsidR="003020A4">
        <w:t>3</w:t>
      </w:r>
      <w:r>
        <w:t xml:space="preserve">: </w:t>
      </w:r>
      <w:r w:rsidR="003020A4">
        <w:t>Apply</w:t>
      </w:r>
    </w:p>
    <w:p w14:paraId="6B44D41E" w14:textId="16A0545F" w:rsidR="00994210" w:rsidRDefault="00994210" w:rsidP="00994210">
      <w:pPr>
        <w:rPr>
          <w:b/>
          <w:u w:val="single"/>
        </w:rPr>
      </w:pPr>
      <w:r>
        <w:rPr>
          <w:b/>
          <w:u w:val="single"/>
        </w:rPr>
        <w:t xml:space="preserve">Learning Objective </w:t>
      </w:r>
      <w:r w:rsidR="003020A4">
        <w:rPr>
          <w:b/>
          <w:u w:val="single"/>
        </w:rPr>
        <w:t>3</w:t>
      </w:r>
      <w:r>
        <w:rPr>
          <w:b/>
          <w:u w:val="single"/>
        </w:rPr>
        <w:t>.1:</w:t>
      </w:r>
    </w:p>
    <w:p w14:paraId="550EBA38" w14:textId="4F433D19" w:rsidR="00655B55" w:rsidRDefault="00655B55" w:rsidP="000B3B61">
      <w:pPr>
        <w:numPr>
          <w:ilvl w:val="0"/>
          <w:numId w:val="3"/>
        </w:numPr>
        <w:pBdr>
          <w:top w:val="nil"/>
          <w:left w:val="nil"/>
          <w:bottom w:val="nil"/>
          <w:right w:val="nil"/>
          <w:between w:val="nil"/>
        </w:pBdr>
      </w:pPr>
      <w:r>
        <w:rPr>
          <w:color w:val="000000" w:themeColor="text1"/>
        </w:rPr>
        <w:t>U</w:t>
      </w:r>
      <w:r w:rsidR="00D36CAE">
        <w:rPr>
          <w:color w:val="000000" w:themeColor="text1"/>
        </w:rPr>
        <w:t xml:space="preserve">nderstand </w:t>
      </w:r>
      <w:r>
        <w:rPr>
          <w:color w:val="000000" w:themeColor="text1"/>
        </w:rPr>
        <w:t>your electrical load and service capacity needs</w:t>
      </w:r>
      <w:r w:rsidR="000B3B61">
        <w:t xml:space="preserve"> when a</w:t>
      </w:r>
      <w:r w:rsidR="00C03F67">
        <w:t>dding circuits for new appliances</w:t>
      </w:r>
    </w:p>
    <w:p w14:paraId="58D05F3D" w14:textId="1FD182C0" w:rsidR="001F0230" w:rsidRPr="00803708" w:rsidRDefault="00994210" w:rsidP="00C03F67">
      <w:pPr>
        <w:rPr>
          <w:b/>
          <w:u w:val="single"/>
        </w:rPr>
      </w:pPr>
      <w:r>
        <w:rPr>
          <w:b/>
          <w:u w:val="single"/>
        </w:rPr>
        <w:t xml:space="preserve">Lecture Notes </w:t>
      </w:r>
      <w:r w:rsidR="003020A4">
        <w:rPr>
          <w:b/>
          <w:u w:val="single"/>
        </w:rPr>
        <w:t>3</w:t>
      </w:r>
      <w:r>
        <w:rPr>
          <w:b/>
          <w:u w:val="single"/>
        </w:rPr>
        <w:t>.1:</w:t>
      </w:r>
    </w:p>
    <w:p w14:paraId="47FB1229" w14:textId="77777777" w:rsidR="00274439" w:rsidRDefault="005A4A15" w:rsidP="00426886">
      <w:pPr>
        <w:rPr>
          <w:rFonts w:eastAsia="Times New Roman" w:cstheme="minorHAnsi"/>
          <w:color w:val="000000"/>
        </w:rPr>
      </w:pPr>
      <w:r>
        <w:rPr>
          <w:rFonts w:eastAsia="Times New Roman" w:cstheme="minorHAnsi"/>
          <w:color w:val="000000"/>
        </w:rPr>
        <w:t xml:space="preserve">References: </w:t>
      </w:r>
    </w:p>
    <w:p w14:paraId="6C3E89D4" w14:textId="6B3FA89B" w:rsidR="005A4A15" w:rsidRDefault="001A7812" w:rsidP="00426886">
      <w:pPr>
        <w:rPr>
          <w:rFonts w:eastAsia="Times New Roman" w:cstheme="minorHAnsi"/>
          <w:color w:val="000000"/>
        </w:rPr>
      </w:pPr>
      <w:r>
        <w:rPr>
          <w:rFonts w:eastAsia="Times New Roman" w:cstheme="minorHAnsi"/>
          <w:color w:val="000000"/>
        </w:rPr>
        <w:t xml:space="preserve">Ask-the-electrician.com. </w:t>
      </w:r>
      <w:r w:rsidRPr="00313637">
        <w:rPr>
          <w:rFonts w:eastAsia="Times New Roman" w:cstheme="minorHAnsi"/>
          <w:i/>
          <w:iCs/>
          <w:color w:val="000000"/>
        </w:rPr>
        <w:t xml:space="preserve">Electrical Load </w:t>
      </w:r>
      <w:r w:rsidR="00274439" w:rsidRPr="00313637">
        <w:rPr>
          <w:rFonts w:eastAsia="Times New Roman" w:cstheme="minorHAnsi"/>
          <w:i/>
          <w:iCs/>
          <w:color w:val="000000"/>
        </w:rPr>
        <w:t>Calculation – Online Interactive Residential Electrical Load Calculator</w:t>
      </w:r>
      <w:r w:rsidR="00274439">
        <w:rPr>
          <w:rFonts w:eastAsia="Times New Roman" w:cstheme="minorHAnsi"/>
          <w:color w:val="000000"/>
        </w:rPr>
        <w:t xml:space="preserve">. 2022. </w:t>
      </w:r>
      <w:r w:rsidR="00274439" w:rsidRPr="00274439">
        <w:rPr>
          <w:rFonts w:eastAsia="Times New Roman" w:cstheme="minorHAnsi"/>
          <w:color w:val="000000"/>
        </w:rPr>
        <w:t>https://ask-the-electrician.com/residential-electrical-load-calculation.html#beginAdv</w:t>
      </w:r>
    </w:p>
    <w:p w14:paraId="796113F5" w14:textId="5A938521" w:rsidR="005A4A15" w:rsidRDefault="00274439" w:rsidP="00426886">
      <w:pPr>
        <w:rPr>
          <w:rFonts w:eastAsia="Times New Roman" w:cstheme="minorHAnsi"/>
          <w:color w:val="000000"/>
        </w:rPr>
      </w:pPr>
      <w:r w:rsidRPr="12B2140A">
        <w:rPr>
          <w:color w:val="000000" w:themeColor="text1"/>
        </w:rPr>
        <w:t xml:space="preserve">Redwood Energy. </w:t>
      </w:r>
      <w:r w:rsidR="00313637">
        <w:rPr>
          <w:i/>
          <w:iCs/>
          <w:color w:val="000000" w:themeColor="text1"/>
        </w:rPr>
        <w:t>Watt Diet Calculator</w:t>
      </w:r>
      <w:r w:rsidRPr="12B2140A">
        <w:rPr>
          <w:i/>
          <w:iCs/>
          <w:color w:val="000000" w:themeColor="text1"/>
        </w:rPr>
        <w:t xml:space="preserve">. 2022. </w:t>
      </w:r>
      <w:r w:rsidR="00313637" w:rsidRPr="00313637">
        <w:rPr>
          <w:color w:val="000000" w:themeColor="text1"/>
        </w:rPr>
        <w:t>https://www.redwoodenergy.net/watt-diet-calculator</w:t>
      </w:r>
    </w:p>
    <w:p w14:paraId="0D4B19D3" w14:textId="47DFB564" w:rsidR="00426886" w:rsidRDefault="009F47F9" w:rsidP="00426886">
      <w:pPr>
        <w:rPr>
          <w:rFonts w:eastAsia="Times New Roman" w:cstheme="minorHAnsi"/>
          <w:color w:val="000000"/>
        </w:rPr>
      </w:pPr>
      <w:r>
        <w:rPr>
          <w:rFonts w:eastAsia="Times New Roman" w:cstheme="minorHAnsi"/>
          <w:color w:val="000000"/>
        </w:rPr>
        <w:t xml:space="preserve">As the electric grid </w:t>
      </w:r>
      <w:r w:rsidR="00131B27">
        <w:rPr>
          <w:rFonts w:eastAsia="Times New Roman" w:cstheme="minorHAnsi"/>
          <w:color w:val="000000"/>
        </w:rPr>
        <w:t>reduces its source carbon emissions,</w:t>
      </w:r>
      <w:r>
        <w:rPr>
          <w:rFonts w:eastAsia="Times New Roman" w:cstheme="minorHAnsi"/>
          <w:color w:val="000000"/>
        </w:rPr>
        <w:t xml:space="preserve"> </w:t>
      </w:r>
      <w:r w:rsidR="00851181">
        <w:rPr>
          <w:rFonts w:eastAsia="Times New Roman" w:cstheme="minorHAnsi"/>
          <w:color w:val="000000"/>
        </w:rPr>
        <w:t xml:space="preserve">rooftop solar </w:t>
      </w:r>
      <w:r w:rsidR="006132F6">
        <w:rPr>
          <w:rFonts w:eastAsia="Times New Roman" w:cstheme="minorHAnsi"/>
          <w:color w:val="000000"/>
        </w:rPr>
        <w:t xml:space="preserve">becomes more affordable, </w:t>
      </w:r>
      <w:r w:rsidR="00DD2A1F">
        <w:rPr>
          <w:rFonts w:eastAsia="Times New Roman" w:cstheme="minorHAnsi"/>
          <w:color w:val="000000"/>
        </w:rPr>
        <w:t xml:space="preserve">electric </w:t>
      </w:r>
      <w:r w:rsidR="005B2004">
        <w:rPr>
          <w:rFonts w:eastAsia="Times New Roman" w:cstheme="minorHAnsi"/>
          <w:color w:val="000000"/>
        </w:rPr>
        <w:t xml:space="preserve">appliances get more efficient, </w:t>
      </w:r>
      <w:r w:rsidR="00131B27">
        <w:rPr>
          <w:rFonts w:eastAsia="Times New Roman" w:cstheme="minorHAnsi"/>
          <w:color w:val="000000"/>
        </w:rPr>
        <w:t>and electric vehicles</w:t>
      </w:r>
      <w:r w:rsidR="00851181">
        <w:rPr>
          <w:rFonts w:eastAsia="Times New Roman" w:cstheme="minorHAnsi"/>
          <w:color w:val="000000"/>
        </w:rPr>
        <w:t xml:space="preserve"> gain market share, it makes sense to transition </w:t>
      </w:r>
      <w:r w:rsidR="005676D4">
        <w:rPr>
          <w:rFonts w:eastAsia="Times New Roman" w:cstheme="minorHAnsi"/>
          <w:color w:val="000000"/>
        </w:rPr>
        <w:t xml:space="preserve">homes to be all electric. However, there are some considerations </w:t>
      </w:r>
      <w:r w:rsidR="00076E4E">
        <w:rPr>
          <w:rFonts w:eastAsia="Times New Roman" w:cstheme="minorHAnsi"/>
          <w:color w:val="000000"/>
        </w:rPr>
        <w:t>before “pulling the plug” on your gas appliances to make sure your home is electric-ready.</w:t>
      </w:r>
      <w:r w:rsidR="00131B27">
        <w:rPr>
          <w:rFonts w:eastAsia="Times New Roman" w:cstheme="minorHAnsi"/>
          <w:color w:val="000000"/>
        </w:rPr>
        <w:t xml:space="preserve"> </w:t>
      </w:r>
      <w:r w:rsidR="00426886">
        <w:rPr>
          <w:rFonts w:eastAsia="Times New Roman" w:cstheme="minorHAnsi"/>
          <w:color w:val="000000"/>
        </w:rPr>
        <w:t>Generally, there are two limiting factors to adding electric appliances to your home:</w:t>
      </w:r>
    </w:p>
    <w:p w14:paraId="152A7598" w14:textId="531839FA" w:rsidR="00426886" w:rsidRDefault="00426886" w:rsidP="00426886">
      <w:pPr>
        <w:pStyle w:val="ListParagraph"/>
        <w:numPr>
          <w:ilvl w:val="0"/>
          <w:numId w:val="14"/>
        </w:numPr>
      </w:pPr>
      <w:r>
        <w:t xml:space="preserve">Physical breaker space, which means there is enough room for new single- or double-pole </w:t>
      </w:r>
      <w:r w:rsidR="008365AE">
        <w:t xml:space="preserve">breakers </w:t>
      </w:r>
      <w:r>
        <w:t>to be attached to the main bus bars</w:t>
      </w:r>
    </w:p>
    <w:p w14:paraId="20BFD0A9" w14:textId="6BA14717" w:rsidR="00426886" w:rsidRDefault="00426886" w:rsidP="00C03F67">
      <w:pPr>
        <w:pStyle w:val="ListParagraph"/>
        <w:numPr>
          <w:ilvl w:val="0"/>
          <w:numId w:val="14"/>
        </w:numPr>
      </w:pPr>
      <w:r>
        <w:t>Electrical service capacity, meaning the amperage to the home is adequate to power the new appliances</w:t>
      </w:r>
    </w:p>
    <w:p w14:paraId="66964DF2" w14:textId="77777777" w:rsidR="00B9799C" w:rsidRDefault="00B9799C" w:rsidP="00C03F67">
      <w:pPr>
        <w:rPr>
          <w:b/>
          <w:bCs/>
        </w:rPr>
      </w:pPr>
    </w:p>
    <w:p w14:paraId="3C2C8A29" w14:textId="2F262CED" w:rsidR="00C70855" w:rsidRPr="00B9799C" w:rsidRDefault="00C70855" w:rsidP="00C03F67">
      <w:pPr>
        <w:rPr>
          <w:b/>
          <w:bCs/>
        </w:rPr>
      </w:pPr>
      <w:r w:rsidRPr="00B9799C">
        <w:rPr>
          <w:b/>
          <w:bCs/>
        </w:rPr>
        <w:t>Breaker Space</w:t>
      </w:r>
    </w:p>
    <w:p w14:paraId="21A43B11" w14:textId="2E30E463" w:rsidR="00C70855" w:rsidRDefault="00CE6873" w:rsidP="00C03F67">
      <w:r>
        <w:t xml:space="preserve">The </w:t>
      </w:r>
      <w:r w:rsidR="008869EC">
        <w:t>electrical panel</w:t>
      </w:r>
      <w:r>
        <w:t xml:space="preserve"> shown in </w:t>
      </w:r>
      <w:r w:rsidR="00C53A60">
        <w:fldChar w:fldCharType="begin"/>
      </w:r>
      <w:r w:rsidR="00C53A60">
        <w:instrText xml:space="preserve"> REF _Ref104995551 \h </w:instrText>
      </w:r>
      <w:r w:rsidR="00C53A60">
        <w:fldChar w:fldCharType="separate"/>
      </w:r>
      <w:r w:rsidR="00C53A60">
        <w:t xml:space="preserve">Figure </w:t>
      </w:r>
      <w:r w:rsidR="00C53A60">
        <w:rPr>
          <w:noProof/>
        </w:rPr>
        <w:t>1</w:t>
      </w:r>
      <w:r w:rsidR="00C53A60">
        <w:fldChar w:fldCharType="end"/>
      </w:r>
      <w:r w:rsidR="00C53A60">
        <w:t xml:space="preserve"> </w:t>
      </w:r>
      <w:r w:rsidR="0088336C">
        <w:t>has reached its limit of possible circuits</w:t>
      </w:r>
      <w:r w:rsidR="008869EC">
        <w:t>, meaning that there is no more room on the main bus bars to attach another circuit breaker</w:t>
      </w:r>
      <w:r w:rsidR="00304E15">
        <w:t xml:space="preserve">. </w:t>
      </w:r>
      <w:r w:rsidR="00135438">
        <w:t>One</w:t>
      </w:r>
      <w:r w:rsidR="00304E15">
        <w:t xml:space="preserve"> solution to adding more physical breaker space is to add a subpanel</w:t>
      </w:r>
      <w:r w:rsidR="00FF5B39">
        <w:t xml:space="preserve">. </w:t>
      </w:r>
      <w:r w:rsidR="0060503F">
        <w:t xml:space="preserve">A subpanel is a </w:t>
      </w:r>
      <w:r w:rsidR="007E5789">
        <w:t>secondary electrical panel that is supplied power from the main electrical panel</w:t>
      </w:r>
      <w:r w:rsidR="00406FB7">
        <w:t xml:space="preserve">, typically with a 240V </w:t>
      </w:r>
      <w:r w:rsidR="000A7AD4">
        <w:t xml:space="preserve">feeder breaker (it is called a feeder breaker because </w:t>
      </w:r>
      <w:r w:rsidR="00FB3359">
        <w:t xml:space="preserve">it is feeding power to the subpanel). </w:t>
      </w:r>
      <w:r w:rsidR="00135438">
        <w:t>Another solution</w:t>
      </w:r>
      <w:r w:rsidR="005A534F">
        <w:t xml:space="preserve"> is to use slim breakers, which are </w:t>
      </w:r>
      <w:r w:rsidR="008F080C">
        <w:t xml:space="preserve">narrower </w:t>
      </w:r>
      <w:r w:rsidR="00863FE5">
        <w:t xml:space="preserve">breakers that can be installed side-by-side where a single breaker </w:t>
      </w:r>
      <w:r w:rsidR="00DE1E9A">
        <w:t>would go on the panel.</w:t>
      </w:r>
    </w:p>
    <w:p w14:paraId="47614DCE" w14:textId="0CEDE0B8" w:rsidR="00CE6873" w:rsidRDefault="000D1A97" w:rsidP="00C03F67">
      <w:r>
        <w:t xml:space="preserve">Once </w:t>
      </w:r>
      <w:r w:rsidR="00903A5D">
        <w:t xml:space="preserve">there is a subpanel </w:t>
      </w:r>
      <w:r w:rsidR="00DE1E9A">
        <w:t>or slim breakers</w:t>
      </w:r>
      <w:r w:rsidR="00903A5D">
        <w:t xml:space="preserve"> installed, more circuits can be added. However, with those additional circuits comes more power draw and </w:t>
      </w:r>
      <w:r w:rsidR="000547A9">
        <w:t xml:space="preserve">adequate electrical service capacity must be ensured so that the new circuits can be powered. </w:t>
      </w:r>
    </w:p>
    <w:p w14:paraId="7EA4EE45" w14:textId="77777777" w:rsidR="006C2963" w:rsidRDefault="006C2963" w:rsidP="006C2963">
      <w:pPr>
        <w:keepNext/>
        <w:shd w:val="clear" w:color="auto" w:fill="FFFFFF"/>
        <w:spacing w:before="100" w:beforeAutospacing="1" w:after="100" w:afterAutospacing="1" w:line="240" w:lineRule="auto"/>
        <w:jc w:val="center"/>
      </w:pPr>
      <w:r>
        <w:rPr>
          <w:rFonts w:eastAsia="Times New Roman" w:cstheme="minorHAnsi"/>
          <w:noProof/>
          <w:color w:val="000000"/>
        </w:rPr>
        <w:lastRenderedPageBreak/>
        <w:drawing>
          <wp:inline distT="0" distB="0" distL="0" distR="0" wp14:anchorId="2BE4E217" wp14:editId="0A945DE2">
            <wp:extent cx="4754880" cy="6339840"/>
            <wp:effectExtent l="0" t="0" r="762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54880" cy="6339840"/>
                    </a:xfrm>
                    <a:prstGeom prst="rect">
                      <a:avLst/>
                    </a:prstGeom>
                  </pic:spPr>
                </pic:pic>
              </a:graphicData>
            </a:graphic>
          </wp:inline>
        </w:drawing>
      </w:r>
    </w:p>
    <w:p w14:paraId="1855BA9D" w14:textId="000DF091" w:rsidR="006C2963" w:rsidRDefault="006C2963" w:rsidP="006C2963">
      <w:pPr>
        <w:pStyle w:val="Caption"/>
        <w:jc w:val="center"/>
      </w:pPr>
      <w:bookmarkStart w:id="0" w:name="_Ref104995551"/>
      <w:r>
        <w:t xml:space="preserve">Figure </w:t>
      </w:r>
      <w:r>
        <w:fldChar w:fldCharType="begin"/>
      </w:r>
      <w:r>
        <w:instrText>SEQ Figure \* ARABIC</w:instrText>
      </w:r>
      <w:r>
        <w:fldChar w:fldCharType="separate"/>
      </w:r>
      <w:r w:rsidR="0019072B">
        <w:rPr>
          <w:noProof/>
        </w:rPr>
        <w:t>1</w:t>
      </w:r>
      <w:r>
        <w:fldChar w:fldCharType="end"/>
      </w:r>
      <w:bookmarkEnd w:id="0"/>
      <w:r>
        <w:t xml:space="preserve"> - A residential electrical panel with the </w:t>
      </w:r>
      <w:r w:rsidR="00230453">
        <w:t>cover off</w:t>
      </w:r>
      <w:r>
        <w:t xml:space="preserve">. </w:t>
      </w:r>
      <w:r w:rsidR="001311C3">
        <w:t>T</w:t>
      </w:r>
      <w:r w:rsidR="001311C3" w:rsidRPr="001311C3">
        <w:t>here is no more room on the main bus bars to attach another circuit breaker</w:t>
      </w:r>
      <w:r w:rsidR="001311C3">
        <w:t>.</w:t>
      </w:r>
      <w:r w:rsidR="00CF4526">
        <w:t xml:space="preserve"> In this case, a subpanel has been added to the left of this panel to increase the number of circuits.</w:t>
      </w:r>
    </w:p>
    <w:p w14:paraId="40552BCE" w14:textId="77777777" w:rsidR="00B9799C" w:rsidRDefault="00B9799C" w:rsidP="00C03F67">
      <w:pPr>
        <w:rPr>
          <w:b/>
          <w:bCs/>
        </w:rPr>
      </w:pPr>
    </w:p>
    <w:p w14:paraId="64510E65" w14:textId="2F39328E" w:rsidR="00C70855" w:rsidRPr="00B9799C" w:rsidRDefault="00C70855" w:rsidP="00C03F67">
      <w:pPr>
        <w:rPr>
          <w:b/>
          <w:bCs/>
        </w:rPr>
      </w:pPr>
      <w:r w:rsidRPr="00B9799C">
        <w:rPr>
          <w:b/>
          <w:bCs/>
        </w:rPr>
        <w:t>Service Capacity</w:t>
      </w:r>
    </w:p>
    <w:p w14:paraId="2BE40819" w14:textId="769A92B2" w:rsidR="00C03F67" w:rsidRDefault="00AF3330" w:rsidP="00C03F67">
      <w:r>
        <w:t>The</w:t>
      </w:r>
      <w:r w:rsidR="00A106DC">
        <w:t xml:space="preserve"> electrical service </w:t>
      </w:r>
      <w:r w:rsidR="00AC5EA8">
        <w:t xml:space="preserve">to a home is </w:t>
      </w:r>
      <w:r w:rsidR="00C043A0">
        <w:t xml:space="preserve">typically </w:t>
      </w:r>
      <w:r w:rsidR="002A524E">
        <w:t xml:space="preserve">between </w:t>
      </w:r>
      <w:r w:rsidR="00C043A0">
        <w:t>100</w:t>
      </w:r>
      <w:r w:rsidR="00B86132">
        <w:t>A</w:t>
      </w:r>
      <w:r w:rsidR="00C043A0">
        <w:t xml:space="preserve"> </w:t>
      </w:r>
      <w:r w:rsidR="002A524E">
        <w:t>and</w:t>
      </w:r>
      <w:r w:rsidR="00C043A0">
        <w:t xml:space="preserve"> 200A</w:t>
      </w:r>
      <w:r w:rsidR="00CA28F3">
        <w:t xml:space="preserve">, but can be more </w:t>
      </w:r>
      <w:r w:rsidR="00775DAB">
        <w:t xml:space="preserve">or less depending on age, size, and the electrical demand of the </w:t>
      </w:r>
      <w:r w:rsidR="00326E95">
        <w:t xml:space="preserve">home </w:t>
      </w:r>
      <w:r w:rsidR="00775DAB">
        <w:t>appliances. Knowing your service amperage is the first step to determ</w:t>
      </w:r>
      <w:r w:rsidR="00C331AC">
        <w:t>ining if you will have enough electrical capacity to operate new appliances like heat pumps</w:t>
      </w:r>
      <w:r w:rsidR="000B1E11">
        <w:t xml:space="preserve"> or</w:t>
      </w:r>
      <w:r w:rsidR="00C331AC">
        <w:t xml:space="preserve"> electric vehicle chargers</w:t>
      </w:r>
      <w:r w:rsidR="000B1E11">
        <w:t xml:space="preserve">. </w:t>
      </w:r>
    </w:p>
    <w:p w14:paraId="014576D1" w14:textId="6B378129" w:rsidR="000B1E11" w:rsidRDefault="000B1E11" w:rsidP="00C03F67">
      <w:pPr>
        <w:rPr>
          <w:rFonts w:eastAsia="Times New Roman" w:cstheme="minorHAnsi"/>
          <w:color w:val="000000"/>
        </w:rPr>
      </w:pPr>
      <w:r>
        <w:lastRenderedPageBreak/>
        <w:t xml:space="preserve">As discussed in </w:t>
      </w:r>
      <w:r w:rsidR="00BF402D">
        <w:t xml:space="preserve">Electrical Panels – Level 1, </w:t>
      </w:r>
      <w:r w:rsidR="005D4155">
        <w:rPr>
          <w:rFonts w:eastAsia="Times New Roman" w:cstheme="minorHAnsi"/>
          <w:color w:val="000000"/>
        </w:rPr>
        <w:t>electricity is carried into your home through overhead or in-ground lines from the electrical grid.</w:t>
      </w:r>
      <w:r w:rsidR="00E151F7">
        <w:rPr>
          <w:rFonts w:eastAsia="Times New Roman" w:cstheme="minorHAnsi"/>
          <w:color w:val="000000"/>
        </w:rPr>
        <w:t xml:space="preserve"> Electric meters and main breakers are designed to handle a certain amount of electrical current</w:t>
      </w:r>
      <w:r w:rsidR="00590F54">
        <w:rPr>
          <w:rFonts w:eastAsia="Times New Roman" w:cstheme="minorHAnsi"/>
          <w:color w:val="000000"/>
        </w:rPr>
        <w:t xml:space="preserve">. </w:t>
      </w:r>
      <w:r w:rsidR="00832E54">
        <w:rPr>
          <w:rFonts w:eastAsia="Times New Roman" w:cstheme="minorHAnsi"/>
          <w:color w:val="000000"/>
        </w:rPr>
        <w:t xml:space="preserve">The meter may indicate the service amperage to the home and/or the main breaker </w:t>
      </w:r>
      <w:r w:rsidR="0088343D">
        <w:rPr>
          <w:rFonts w:eastAsia="Times New Roman" w:cstheme="minorHAnsi"/>
          <w:color w:val="000000"/>
        </w:rPr>
        <w:t>wil</w:t>
      </w:r>
      <w:r w:rsidR="005704EA">
        <w:rPr>
          <w:rFonts w:eastAsia="Times New Roman" w:cstheme="minorHAnsi"/>
          <w:color w:val="000000"/>
        </w:rPr>
        <w:t xml:space="preserve">l have the amperage printed on the toggle switch. </w:t>
      </w:r>
      <w:r w:rsidR="0051032F">
        <w:rPr>
          <w:rFonts w:eastAsia="Times New Roman" w:cstheme="minorHAnsi"/>
          <w:color w:val="000000"/>
        </w:rPr>
        <w:t xml:space="preserve">For example, </w:t>
      </w:r>
      <w:r w:rsidR="0003025C">
        <w:rPr>
          <w:rFonts w:eastAsia="Times New Roman" w:cstheme="minorHAnsi"/>
          <w:color w:val="000000"/>
        </w:rPr>
        <w:fldChar w:fldCharType="begin"/>
      </w:r>
      <w:r w:rsidR="0003025C">
        <w:rPr>
          <w:rFonts w:eastAsia="Times New Roman" w:cstheme="minorHAnsi"/>
          <w:color w:val="000000"/>
        </w:rPr>
        <w:instrText xml:space="preserve"> REF _Ref96961055 \h </w:instrText>
      </w:r>
      <w:r w:rsidR="0003025C">
        <w:rPr>
          <w:rFonts w:eastAsia="Times New Roman" w:cstheme="minorHAnsi"/>
          <w:color w:val="000000"/>
        </w:rPr>
      </w:r>
      <w:r w:rsidR="0003025C">
        <w:rPr>
          <w:rFonts w:eastAsia="Times New Roman" w:cstheme="minorHAnsi"/>
          <w:color w:val="000000"/>
        </w:rPr>
        <w:fldChar w:fldCharType="separate"/>
      </w:r>
      <w:r w:rsidR="00C53A60">
        <w:t xml:space="preserve">Figure </w:t>
      </w:r>
      <w:r w:rsidR="00C53A60">
        <w:rPr>
          <w:noProof/>
        </w:rPr>
        <w:t>2</w:t>
      </w:r>
      <w:r w:rsidR="0003025C">
        <w:rPr>
          <w:rFonts w:eastAsia="Times New Roman" w:cstheme="minorHAnsi"/>
          <w:color w:val="000000"/>
        </w:rPr>
        <w:fldChar w:fldCharType="end"/>
      </w:r>
      <w:r w:rsidR="0003025C">
        <w:rPr>
          <w:rFonts w:eastAsia="Times New Roman" w:cstheme="minorHAnsi"/>
          <w:color w:val="000000"/>
        </w:rPr>
        <w:t xml:space="preserve"> shows a main breaker that </w:t>
      </w:r>
      <w:r w:rsidR="00EA74FD">
        <w:rPr>
          <w:rFonts w:eastAsia="Times New Roman" w:cstheme="minorHAnsi"/>
          <w:color w:val="000000"/>
        </w:rPr>
        <w:t>has</w:t>
      </w:r>
      <w:r w:rsidR="005704EA">
        <w:rPr>
          <w:rFonts w:eastAsia="Times New Roman" w:cstheme="minorHAnsi"/>
          <w:color w:val="000000"/>
        </w:rPr>
        <w:t xml:space="preserve"> “</w:t>
      </w:r>
      <w:r w:rsidR="00EA74FD">
        <w:rPr>
          <w:rFonts w:eastAsia="Times New Roman" w:cstheme="minorHAnsi"/>
          <w:color w:val="000000"/>
        </w:rPr>
        <w:t>2</w:t>
      </w:r>
      <w:r w:rsidR="005704EA">
        <w:rPr>
          <w:rFonts w:eastAsia="Times New Roman" w:cstheme="minorHAnsi"/>
          <w:color w:val="000000"/>
        </w:rPr>
        <w:t>00” is printed on the toggle switch</w:t>
      </w:r>
      <w:r w:rsidR="00EA74FD">
        <w:rPr>
          <w:rFonts w:eastAsia="Times New Roman" w:cstheme="minorHAnsi"/>
          <w:color w:val="000000"/>
        </w:rPr>
        <w:t>, which</w:t>
      </w:r>
      <w:r w:rsidR="005704EA">
        <w:rPr>
          <w:rFonts w:eastAsia="Times New Roman" w:cstheme="minorHAnsi"/>
          <w:color w:val="000000"/>
        </w:rPr>
        <w:t xml:space="preserve"> </w:t>
      </w:r>
      <w:r w:rsidR="00EA74FD">
        <w:rPr>
          <w:rFonts w:eastAsia="Times New Roman" w:cstheme="minorHAnsi"/>
          <w:color w:val="000000"/>
        </w:rPr>
        <w:t xml:space="preserve">indicates </w:t>
      </w:r>
      <w:r w:rsidR="005704EA">
        <w:rPr>
          <w:rFonts w:eastAsia="Times New Roman" w:cstheme="minorHAnsi"/>
          <w:color w:val="000000"/>
        </w:rPr>
        <w:t xml:space="preserve">there is </w:t>
      </w:r>
      <w:r w:rsidR="00EA74FD">
        <w:rPr>
          <w:rFonts w:eastAsia="Times New Roman" w:cstheme="minorHAnsi"/>
          <w:color w:val="000000"/>
        </w:rPr>
        <w:t>2</w:t>
      </w:r>
      <w:r w:rsidR="005704EA">
        <w:rPr>
          <w:rFonts w:eastAsia="Times New Roman" w:cstheme="minorHAnsi"/>
          <w:color w:val="000000"/>
        </w:rPr>
        <w:t xml:space="preserve">00A service to the home. </w:t>
      </w:r>
    </w:p>
    <w:p w14:paraId="34876205" w14:textId="77777777" w:rsidR="003D3B34" w:rsidRDefault="003D3B34" w:rsidP="00C03F67">
      <w:pPr>
        <w:rPr>
          <w:rFonts w:eastAsia="Times New Roman" w:cstheme="minorHAnsi"/>
          <w:color w:val="000000"/>
        </w:rPr>
      </w:pPr>
    </w:p>
    <w:p w14:paraId="5E2A52E0" w14:textId="77777777" w:rsidR="003D3B34" w:rsidRDefault="003D3B34" w:rsidP="003D3B34">
      <w:pPr>
        <w:keepNext/>
        <w:jc w:val="center"/>
      </w:pPr>
      <w:r>
        <w:rPr>
          <w:noProof/>
        </w:rPr>
        <w:drawing>
          <wp:inline distT="0" distB="0" distL="0" distR="0" wp14:anchorId="1DF67498" wp14:editId="3E61D67D">
            <wp:extent cx="2767042" cy="4730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2" cstate="print">
                      <a:extLst>
                        <a:ext uri="{28A0092B-C50C-407E-A947-70E740481C1C}">
                          <a14:useLocalDpi xmlns:a14="http://schemas.microsoft.com/office/drawing/2010/main" val="0"/>
                        </a:ext>
                      </a:extLst>
                    </a:blip>
                    <a:srcRect l="10512" t="14761" r="23911" b="1139"/>
                    <a:stretch/>
                  </pic:blipFill>
                  <pic:spPr bwMode="auto">
                    <a:xfrm>
                      <a:off x="0" y="0"/>
                      <a:ext cx="2779740" cy="4752459"/>
                    </a:xfrm>
                    <a:prstGeom prst="rect">
                      <a:avLst/>
                    </a:prstGeom>
                    <a:ln>
                      <a:noFill/>
                    </a:ln>
                    <a:extLst>
                      <a:ext uri="{53640926-AAD7-44D8-BBD7-CCE9431645EC}">
                        <a14:shadowObscured xmlns:a14="http://schemas.microsoft.com/office/drawing/2010/main"/>
                      </a:ext>
                    </a:extLst>
                  </pic:spPr>
                </pic:pic>
              </a:graphicData>
            </a:graphic>
          </wp:inline>
        </w:drawing>
      </w:r>
    </w:p>
    <w:p w14:paraId="4A1FB276" w14:textId="1E540CFA" w:rsidR="00EA74FD" w:rsidRDefault="003D3B34" w:rsidP="003D3B34">
      <w:pPr>
        <w:pStyle w:val="Caption"/>
        <w:jc w:val="center"/>
        <w:rPr>
          <w:rFonts w:eastAsia="Times New Roman" w:cstheme="minorHAnsi"/>
          <w:color w:val="000000"/>
        </w:rPr>
      </w:pPr>
      <w:bookmarkStart w:id="1" w:name="_Ref96961055"/>
      <w:r>
        <w:t xml:space="preserve">Figure </w:t>
      </w:r>
      <w:r>
        <w:fldChar w:fldCharType="begin"/>
      </w:r>
      <w:r>
        <w:instrText>SEQ Figure \* ARABIC</w:instrText>
      </w:r>
      <w:r>
        <w:fldChar w:fldCharType="separate"/>
      </w:r>
      <w:r w:rsidR="0019072B">
        <w:rPr>
          <w:noProof/>
        </w:rPr>
        <w:t>2</w:t>
      </w:r>
      <w:r>
        <w:fldChar w:fldCharType="end"/>
      </w:r>
      <w:bookmarkEnd w:id="1"/>
      <w:r>
        <w:t xml:space="preserve"> - The main breaker or service disconnect switch with "200" printed on the toggle switch, indicating 200A service to the home.</w:t>
      </w:r>
    </w:p>
    <w:p w14:paraId="4569087E" w14:textId="7E3DBBF3" w:rsidR="00CF664B" w:rsidRDefault="00CF664B" w:rsidP="00C03F67">
      <w:pPr>
        <w:rPr>
          <w:rFonts w:eastAsia="Times New Roman" w:cstheme="minorHAnsi"/>
          <w:color w:val="000000"/>
        </w:rPr>
      </w:pPr>
    </w:p>
    <w:p w14:paraId="21604F24" w14:textId="0AEDCA62" w:rsidR="00C247B7" w:rsidRDefault="00C247B7" w:rsidP="00C03F67">
      <w:pPr>
        <w:rPr>
          <w:rFonts w:eastAsia="Times New Roman" w:cstheme="minorBidi"/>
          <w:color w:val="000000"/>
        </w:rPr>
      </w:pPr>
      <w:r w:rsidRPr="0F9FE9D7">
        <w:rPr>
          <w:rFonts w:eastAsia="Times New Roman" w:cstheme="minorBidi"/>
          <w:color w:val="000000" w:themeColor="text1"/>
        </w:rPr>
        <w:t xml:space="preserve">Next, </w:t>
      </w:r>
      <w:r w:rsidR="59C2E276" w:rsidRPr="0F9FE9D7">
        <w:rPr>
          <w:rFonts w:eastAsia="Times New Roman" w:cstheme="minorBidi"/>
          <w:color w:val="000000" w:themeColor="text1"/>
        </w:rPr>
        <w:t>to</w:t>
      </w:r>
      <w:r w:rsidRPr="0F9FE9D7">
        <w:rPr>
          <w:rFonts w:eastAsia="Times New Roman" w:cstheme="minorBidi"/>
          <w:color w:val="000000" w:themeColor="text1"/>
        </w:rPr>
        <w:t xml:space="preserve"> determine if </w:t>
      </w:r>
      <w:r w:rsidR="00A3720B" w:rsidRPr="0F9FE9D7">
        <w:rPr>
          <w:rFonts w:eastAsia="Times New Roman" w:cstheme="minorBidi"/>
          <w:color w:val="000000" w:themeColor="text1"/>
        </w:rPr>
        <w:t xml:space="preserve">the service capacity is enough to handle </w:t>
      </w:r>
      <w:r w:rsidR="00257FEA" w:rsidRPr="0F9FE9D7">
        <w:rPr>
          <w:rFonts w:eastAsia="Times New Roman" w:cstheme="minorBidi"/>
          <w:color w:val="000000" w:themeColor="text1"/>
        </w:rPr>
        <w:t>their new appliance, like a heat pump</w:t>
      </w:r>
      <w:r w:rsidR="00D12FA8" w:rsidRPr="0F9FE9D7">
        <w:rPr>
          <w:rFonts w:eastAsia="Times New Roman" w:cstheme="minorBidi"/>
          <w:color w:val="000000" w:themeColor="text1"/>
        </w:rPr>
        <w:t>, without exceeding the amperage of the main breaker</w:t>
      </w:r>
      <w:r w:rsidR="00A61A85" w:rsidRPr="0F9FE9D7">
        <w:rPr>
          <w:rFonts w:eastAsia="Times New Roman" w:cstheme="minorBidi"/>
          <w:color w:val="000000" w:themeColor="text1"/>
        </w:rPr>
        <w:t>, a load calculation</w:t>
      </w:r>
      <w:r w:rsidR="6835375C" w:rsidRPr="0F9FE9D7">
        <w:rPr>
          <w:rFonts w:eastAsia="Times New Roman" w:cstheme="minorBidi"/>
          <w:color w:val="000000" w:themeColor="text1"/>
        </w:rPr>
        <w:t xml:space="preserve"> should be performed</w:t>
      </w:r>
      <w:r w:rsidR="422FA3A8" w:rsidRPr="0F9FE9D7">
        <w:rPr>
          <w:rFonts w:eastAsia="Times New Roman" w:cstheme="minorBidi"/>
          <w:color w:val="000000" w:themeColor="text1"/>
        </w:rPr>
        <w:t>.</w:t>
      </w:r>
      <w:r w:rsidR="00257FEA" w:rsidRPr="0F9FE9D7">
        <w:rPr>
          <w:rFonts w:eastAsia="Times New Roman" w:cstheme="minorBidi"/>
          <w:color w:val="000000" w:themeColor="text1"/>
        </w:rPr>
        <w:t xml:space="preserve"> </w:t>
      </w:r>
      <w:r w:rsidR="000C34D0" w:rsidRPr="0F9FE9D7">
        <w:rPr>
          <w:rFonts w:eastAsia="Times New Roman" w:cstheme="minorBidi"/>
          <w:color w:val="000000" w:themeColor="text1"/>
        </w:rPr>
        <w:t>At a basic level, a load calculation adds up the amperage of all the appliances in the home</w:t>
      </w:r>
      <w:r w:rsidR="009C6087" w:rsidRPr="0F9FE9D7">
        <w:rPr>
          <w:rFonts w:eastAsia="Times New Roman" w:cstheme="minorBidi"/>
          <w:color w:val="000000" w:themeColor="text1"/>
        </w:rPr>
        <w:t xml:space="preserve"> and</w:t>
      </w:r>
      <w:r w:rsidR="00955DB4" w:rsidRPr="0F9FE9D7">
        <w:rPr>
          <w:rFonts w:eastAsia="Times New Roman" w:cstheme="minorBidi"/>
          <w:color w:val="000000" w:themeColor="text1"/>
        </w:rPr>
        <w:t xml:space="preserve"> </w:t>
      </w:r>
      <w:r w:rsidR="00E22764" w:rsidRPr="0F9FE9D7">
        <w:rPr>
          <w:rFonts w:eastAsia="Times New Roman" w:cstheme="minorBidi"/>
          <w:color w:val="000000" w:themeColor="text1"/>
        </w:rPr>
        <w:t>then add</w:t>
      </w:r>
      <w:r w:rsidR="00955DB4" w:rsidRPr="0F9FE9D7">
        <w:rPr>
          <w:rFonts w:eastAsia="Times New Roman" w:cstheme="minorBidi"/>
          <w:color w:val="000000" w:themeColor="text1"/>
        </w:rPr>
        <w:t>s</w:t>
      </w:r>
      <w:r w:rsidR="00A356B6" w:rsidRPr="0F9FE9D7">
        <w:rPr>
          <w:rFonts w:eastAsia="Times New Roman" w:cstheme="minorBidi"/>
          <w:color w:val="000000" w:themeColor="text1"/>
        </w:rPr>
        <w:t xml:space="preserve"> the new load of the heat </w:t>
      </w:r>
      <w:r w:rsidR="009E4665" w:rsidRPr="0F9FE9D7">
        <w:rPr>
          <w:rFonts w:eastAsia="Times New Roman" w:cstheme="minorBidi"/>
          <w:color w:val="000000" w:themeColor="text1"/>
        </w:rPr>
        <w:t>pump</w:t>
      </w:r>
      <w:r w:rsidR="00D2444F" w:rsidRPr="0F9FE9D7">
        <w:rPr>
          <w:rFonts w:eastAsia="Times New Roman" w:cstheme="minorBidi"/>
          <w:color w:val="000000" w:themeColor="text1"/>
        </w:rPr>
        <w:t xml:space="preserve"> to</w:t>
      </w:r>
      <w:r w:rsidR="00FD4345" w:rsidRPr="0F9FE9D7">
        <w:rPr>
          <w:rFonts w:eastAsia="Times New Roman" w:cstheme="minorBidi"/>
          <w:color w:val="000000" w:themeColor="text1"/>
        </w:rPr>
        <w:t xml:space="preserve"> </w:t>
      </w:r>
      <w:r w:rsidR="00B4061A" w:rsidRPr="0F9FE9D7">
        <w:rPr>
          <w:rFonts w:eastAsia="Times New Roman" w:cstheme="minorBidi"/>
          <w:color w:val="000000" w:themeColor="text1"/>
        </w:rPr>
        <w:t>determin</w:t>
      </w:r>
      <w:r w:rsidR="00D2444F" w:rsidRPr="0F9FE9D7">
        <w:rPr>
          <w:rFonts w:eastAsia="Times New Roman" w:cstheme="minorBidi"/>
          <w:color w:val="000000" w:themeColor="text1"/>
        </w:rPr>
        <w:t>e</w:t>
      </w:r>
      <w:r w:rsidR="00B4061A" w:rsidRPr="0F9FE9D7">
        <w:rPr>
          <w:rFonts w:eastAsia="Times New Roman" w:cstheme="minorBidi"/>
          <w:color w:val="000000" w:themeColor="text1"/>
        </w:rPr>
        <w:t xml:space="preserve"> if the total amperage is less than the rating of the main breaker. However, </w:t>
      </w:r>
      <w:r w:rsidR="00102977" w:rsidRPr="0F9FE9D7">
        <w:rPr>
          <w:rFonts w:eastAsia="Times New Roman" w:cstheme="minorBidi"/>
          <w:color w:val="000000" w:themeColor="text1"/>
        </w:rPr>
        <w:t xml:space="preserve">it is safe to assume that not every appliance </w:t>
      </w:r>
      <w:r w:rsidR="008B2FCC" w:rsidRPr="0F9FE9D7">
        <w:rPr>
          <w:rFonts w:eastAsia="Times New Roman" w:cstheme="minorBidi"/>
          <w:color w:val="000000" w:themeColor="text1"/>
        </w:rPr>
        <w:t xml:space="preserve">will </w:t>
      </w:r>
      <w:r w:rsidR="00B71D06" w:rsidRPr="0F9FE9D7">
        <w:rPr>
          <w:rFonts w:eastAsia="Times New Roman" w:cstheme="minorBidi"/>
          <w:color w:val="000000" w:themeColor="text1"/>
        </w:rPr>
        <w:t>require its full amperage all a</w:t>
      </w:r>
      <w:r w:rsidR="00F1640B" w:rsidRPr="0F9FE9D7">
        <w:rPr>
          <w:rFonts w:eastAsia="Times New Roman" w:cstheme="minorBidi"/>
          <w:color w:val="000000" w:themeColor="text1"/>
        </w:rPr>
        <w:t>t the same time</w:t>
      </w:r>
      <w:r w:rsidR="006F6350" w:rsidRPr="0F9FE9D7">
        <w:rPr>
          <w:rFonts w:eastAsia="Times New Roman" w:cstheme="minorBidi"/>
          <w:color w:val="000000" w:themeColor="text1"/>
        </w:rPr>
        <w:t xml:space="preserve"> (e.g.,</w:t>
      </w:r>
      <w:r w:rsidR="00982A0A" w:rsidRPr="0F9FE9D7">
        <w:rPr>
          <w:rFonts w:eastAsia="Times New Roman" w:cstheme="minorBidi"/>
          <w:color w:val="000000" w:themeColor="text1"/>
        </w:rPr>
        <w:t xml:space="preserve"> it’s not likely that the oven and all five burners are on high, while the AC is running, along with the </w:t>
      </w:r>
      <w:r w:rsidR="00982A0A" w:rsidRPr="0F9FE9D7">
        <w:rPr>
          <w:rFonts w:eastAsia="Times New Roman" w:cstheme="minorBidi"/>
          <w:color w:val="000000" w:themeColor="text1"/>
        </w:rPr>
        <w:lastRenderedPageBreak/>
        <w:t>toaster</w:t>
      </w:r>
      <w:r w:rsidR="00311200" w:rsidRPr="0F9FE9D7">
        <w:rPr>
          <w:rFonts w:eastAsia="Times New Roman" w:cstheme="minorBidi"/>
          <w:color w:val="000000" w:themeColor="text1"/>
        </w:rPr>
        <w:t>, clothes dryer,</w:t>
      </w:r>
      <w:r w:rsidR="00982A0A" w:rsidRPr="0F9FE9D7">
        <w:rPr>
          <w:rFonts w:eastAsia="Times New Roman" w:cstheme="minorBidi"/>
          <w:color w:val="000000" w:themeColor="text1"/>
        </w:rPr>
        <w:t xml:space="preserve"> and every single light, etc.)</w:t>
      </w:r>
      <w:r w:rsidR="00F1640B" w:rsidRPr="0F9FE9D7">
        <w:rPr>
          <w:rFonts w:eastAsia="Times New Roman" w:cstheme="minorBidi"/>
          <w:color w:val="000000" w:themeColor="text1"/>
        </w:rPr>
        <w:t xml:space="preserve">, so </w:t>
      </w:r>
      <w:r w:rsidR="008A2E9D" w:rsidRPr="0F9FE9D7">
        <w:rPr>
          <w:rFonts w:eastAsia="Times New Roman" w:cstheme="minorBidi"/>
          <w:color w:val="000000" w:themeColor="text1"/>
        </w:rPr>
        <w:t>a demand factor</w:t>
      </w:r>
      <w:r w:rsidR="00666ED6" w:rsidRPr="0F9FE9D7">
        <w:rPr>
          <w:rFonts w:eastAsia="Times New Roman" w:cstheme="minorBidi"/>
          <w:color w:val="000000" w:themeColor="text1"/>
        </w:rPr>
        <w:t xml:space="preserve">, </w:t>
      </w:r>
      <w:r w:rsidR="00763546" w:rsidRPr="0F9FE9D7">
        <w:rPr>
          <w:rFonts w:eastAsia="Times New Roman" w:cstheme="minorBidi"/>
          <w:color w:val="000000" w:themeColor="text1"/>
        </w:rPr>
        <w:t xml:space="preserve">often a </w:t>
      </w:r>
      <w:r w:rsidR="002A0716" w:rsidRPr="0F9FE9D7">
        <w:rPr>
          <w:rFonts w:eastAsia="Times New Roman" w:cstheme="minorBidi"/>
          <w:color w:val="000000" w:themeColor="text1"/>
        </w:rPr>
        <w:t xml:space="preserve">percentage that </w:t>
      </w:r>
      <w:r w:rsidR="00812458" w:rsidRPr="0F9FE9D7">
        <w:rPr>
          <w:rFonts w:eastAsia="Times New Roman" w:cstheme="minorBidi"/>
          <w:color w:val="000000" w:themeColor="text1"/>
        </w:rPr>
        <w:t xml:space="preserve">represents the amount of time in each day an appliance </w:t>
      </w:r>
      <w:r w:rsidR="00666ED6" w:rsidRPr="0F9FE9D7">
        <w:rPr>
          <w:rFonts w:eastAsia="Times New Roman" w:cstheme="minorBidi"/>
          <w:color w:val="000000" w:themeColor="text1"/>
        </w:rPr>
        <w:t>is operating,</w:t>
      </w:r>
      <w:r w:rsidR="008A2E9D" w:rsidRPr="0F9FE9D7">
        <w:rPr>
          <w:rFonts w:eastAsia="Times New Roman" w:cstheme="minorBidi"/>
          <w:color w:val="000000" w:themeColor="text1"/>
        </w:rPr>
        <w:t xml:space="preserve"> is applied </w:t>
      </w:r>
      <w:r w:rsidR="007708FC" w:rsidRPr="0F9FE9D7">
        <w:rPr>
          <w:rFonts w:eastAsia="Times New Roman" w:cstheme="minorBidi"/>
          <w:color w:val="000000" w:themeColor="text1"/>
        </w:rPr>
        <w:t>to the total amperage</w:t>
      </w:r>
      <w:r w:rsidR="006B5062" w:rsidRPr="0F9FE9D7">
        <w:rPr>
          <w:rFonts w:eastAsia="Times New Roman" w:cstheme="minorBidi"/>
          <w:color w:val="000000" w:themeColor="text1"/>
        </w:rPr>
        <w:t xml:space="preserve"> </w:t>
      </w:r>
      <w:r w:rsidR="00565FB9" w:rsidRPr="0F9FE9D7">
        <w:rPr>
          <w:rFonts w:eastAsia="Times New Roman" w:cstheme="minorBidi"/>
          <w:color w:val="000000" w:themeColor="text1"/>
        </w:rPr>
        <w:t xml:space="preserve">to find the </w:t>
      </w:r>
      <w:r w:rsidR="00C37036" w:rsidRPr="0F9FE9D7">
        <w:rPr>
          <w:rFonts w:eastAsia="Times New Roman" w:cstheme="minorBidi"/>
          <w:color w:val="000000" w:themeColor="text1"/>
        </w:rPr>
        <w:t>calculated load.</w:t>
      </w:r>
      <w:r w:rsidR="007708FC" w:rsidRPr="0F9FE9D7">
        <w:rPr>
          <w:rFonts w:eastAsia="Times New Roman" w:cstheme="minorBidi"/>
          <w:color w:val="000000" w:themeColor="text1"/>
        </w:rPr>
        <w:t xml:space="preserve"> </w:t>
      </w:r>
      <w:r w:rsidR="00BA3FAC" w:rsidRPr="0F9FE9D7">
        <w:rPr>
          <w:rFonts w:eastAsia="Times New Roman" w:cstheme="minorBidi"/>
          <w:color w:val="000000" w:themeColor="text1"/>
        </w:rPr>
        <w:t xml:space="preserve">Using this methodology, </w:t>
      </w:r>
      <w:r w:rsidR="00F1640B" w:rsidRPr="0F9FE9D7">
        <w:rPr>
          <w:rFonts w:eastAsia="Times New Roman" w:cstheme="minorBidi"/>
          <w:color w:val="000000" w:themeColor="text1"/>
        </w:rPr>
        <w:t>the actual amperage</w:t>
      </w:r>
      <w:r w:rsidR="00B665FC" w:rsidRPr="0F9FE9D7">
        <w:rPr>
          <w:rFonts w:eastAsia="Times New Roman" w:cstheme="minorBidi"/>
          <w:color w:val="000000" w:themeColor="text1"/>
        </w:rPr>
        <w:t xml:space="preserve"> draw at any single moment is much lower</w:t>
      </w:r>
      <w:r w:rsidR="00BA3FAC" w:rsidRPr="0F9FE9D7">
        <w:rPr>
          <w:rFonts w:eastAsia="Times New Roman" w:cstheme="minorBidi"/>
          <w:color w:val="000000" w:themeColor="text1"/>
        </w:rPr>
        <w:t xml:space="preserve"> </w:t>
      </w:r>
      <w:r w:rsidR="009D30AC" w:rsidRPr="0F9FE9D7">
        <w:rPr>
          <w:rFonts w:eastAsia="Times New Roman" w:cstheme="minorBidi"/>
          <w:color w:val="000000" w:themeColor="text1"/>
        </w:rPr>
        <w:t>than the sum</w:t>
      </w:r>
      <w:r w:rsidR="00E95118" w:rsidRPr="0F9FE9D7">
        <w:rPr>
          <w:rFonts w:eastAsia="Times New Roman" w:cstheme="minorBidi"/>
          <w:color w:val="000000" w:themeColor="text1"/>
        </w:rPr>
        <w:t xml:space="preserve"> of</w:t>
      </w:r>
      <w:r w:rsidR="00BA3FAC" w:rsidRPr="0F9FE9D7">
        <w:rPr>
          <w:rFonts w:eastAsia="Times New Roman" w:cstheme="minorBidi"/>
          <w:color w:val="000000" w:themeColor="text1"/>
        </w:rPr>
        <w:t xml:space="preserve"> </w:t>
      </w:r>
      <w:r w:rsidR="002A6488" w:rsidRPr="0F9FE9D7">
        <w:rPr>
          <w:rFonts w:eastAsia="Times New Roman" w:cstheme="minorBidi"/>
          <w:color w:val="000000" w:themeColor="text1"/>
        </w:rPr>
        <w:t xml:space="preserve">each appliance’s </w:t>
      </w:r>
      <w:r w:rsidR="00BA3FAC" w:rsidRPr="0F9FE9D7">
        <w:rPr>
          <w:rFonts w:eastAsia="Times New Roman" w:cstheme="minorBidi"/>
          <w:color w:val="000000" w:themeColor="text1"/>
        </w:rPr>
        <w:t>amperage</w:t>
      </w:r>
      <w:r w:rsidR="002A6488" w:rsidRPr="0F9FE9D7">
        <w:rPr>
          <w:rFonts w:eastAsia="Times New Roman" w:cstheme="minorBidi"/>
          <w:color w:val="000000" w:themeColor="text1"/>
        </w:rPr>
        <w:t>.</w:t>
      </w:r>
      <w:r w:rsidR="00B665FC" w:rsidRPr="0F9FE9D7">
        <w:rPr>
          <w:rFonts w:eastAsia="Times New Roman" w:cstheme="minorBidi"/>
          <w:color w:val="000000" w:themeColor="text1"/>
        </w:rPr>
        <w:t xml:space="preserve"> </w:t>
      </w:r>
    </w:p>
    <w:p w14:paraId="1315B009" w14:textId="1990D185" w:rsidR="00B665FC" w:rsidRDefault="009F081C" w:rsidP="00C03F67">
      <w:pPr>
        <w:rPr>
          <w:rFonts w:eastAsia="Times New Roman" w:cstheme="minorHAnsi"/>
          <w:color w:val="000000"/>
        </w:rPr>
      </w:pPr>
      <w:r>
        <w:rPr>
          <w:rFonts w:eastAsia="Times New Roman" w:cstheme="minorHAnsi"/>
          <w:color w:val="000000"/>
        </w:rPr>
        <w:t>T</w:t>
      </w:r>
      <w:r w:rsidR="0066507F">
        <w:rPr>
          <w:rFonts w:eastAsia="Times New Roman" w:cstheme="minorHAnsi"/>
          <w:color w:val="000000"/>
        </w:rPr>
        <w:t xml:space="preserve">o calculate the </w:t>
      </w:r>
      <w:r w:rsidR="009E7207">
        <w:rPr>
          <w:rFonts w:eastAsia="Times New Roman" w:cstheme="minorHAnsi"/>
          <w:color w:val="000000"/>
        </w:rPr>
        <w:t xml:space="preserve">electrical </w:t>
      </w:r>
      <w:r>
        <w:rPr>
          <w:rFonts w:eastAsia="Times New Roman" w:cstheme="minorHAnsi"/>
          <w:color w:val="000000"/>
        </w:rPr>
        <w:t xml:space="preserve">load </w:t>
      </w:r>
      <w:r w:rsidR="009E7207">
        <w:rPr>
          <w:rFonts w:eastAsia="Times New Roman" w:cstheme="minorHAnsi"/>
          <w:color w:val="000000"/>
        </w:rPr>
        <w:t xml:space="preserve">per </w:t>
      </w:r>
      <w:hyperlink r:id="rId13" w:history="1">
        <w:r w:rsidR="009E7207" w:rsidRPr="00623B95">
          <w:rPr>
            <w:rStyle w:val="Hyperlink"/>
            <w:rFonts w:eastAsia="Times New Roman" w:cstheme="minorHAnsi"/>
          </w:rPr>
          <w:t>National Electric</w:t>
        </w:r>
        <w:r w:rsidR="0074108B" w:rsidRPr="00623B95">
          <w:rPr>
            <w:rStyle w:val="Hyperlink"/>
            <w:rFonts w:eastAsia="Times New Roman" w:cstheme="minorHAnsi"/>
          </w:rPr>
          <w:t>al</w:t>
        </w:r>
        <w:r w:rsidR="009E7207" w:rsidRPr="00623B95">
          <w:rPr>
            <w:rStyle w:val="Hyperlink"/>
            <w:rFonts w:eastAsia="Times New Roman" w:cstheme="minorHAnsi"/>
          </w:rPr>
          <w:t xml:space="preserve"> Code</w:t>
        </w:r>
      </w:hyperlink>
      <w:r w:rsidR="009E7207">
        <w:rPr>
          <w:rStyle w:val="Hyperlink"/>
          <w:rFonts w:eastAsia="Times New Roman" w:cstheme="minorHAnsi"/>
        </w:rPr>
        <w:t xml:space="preserve"> </w:t>
      </w:r>
      <w:r>
        <w:rPr>
          <w:rStyle w:val="Hyperlink"/>
          <w:rFonts w:eastAsia="Times New Roman" w:cstheme="minorHAnsi"/>
        </w:rPr>
        <w:t>(NEC)</w:t>
      </w:r>
      <w:r w:rsidR="009E7207">
        <w:rPr>
          <w:rFonts w:eastAsia="Times New Roman" w:cstheme="minorHAnsi"/>
          <w:color w:val="000000"/>
        </w:rPr>
        <w:t xml:space="preserve"> Article 220.82</w:t>
      </w:r>
      <w:r w:rsidR="004911C0">
        <w:rPr>
          <w:rFonts w:eastAsia="Times New Roman" w:cstheme="minorHAnsi"/>
          <w:color w:val="000000"/>
        </w:rPr>
        <w:t>, follow the</w:t>
      </w:r>
      <w:r w:rsidR="00D02986">
        <w:rPr>
          <w:rFonts w:eastAsia="Times New Roman" w:cstheme="minorHAnsi"/>
          <w:color w:val="000000"/>
        </w:rPr>
        <w:t xml:space="preserve"> steps below. First a </w:t>
      </w:r>
      <w:r w:rsidR="00450447">
        <w:rPr>
          <w:rFonts w:eastAsia="Times New Roman" w:cstheme="minorHAnsi"/>
          <w:color w:val="000000"/>
        </w:rPr>
        <w:t>key</w:t>
      </w:r>
      <w:r w:rsidR="00D02986">
        <w:rPr>
          <w:rFonts w:eastAsia="Times New Roman" w:cstheme="minorHAnsi"/>
          <w:color w:val="000000"/>
        </w:rPr>
        <w:t xml:space="preserve"> term to define:</w:t>
      </w:r>
    </w:p>
    <w:p w14:paraId="24042FBF" w14:textId="7D8D6217" w:rsidR="00D02986" w:rsidRPr="0029324D" w:rsidRDefault="00D02986" w:rsidP="0029324D">
      <w:pPr>
        <w:pStyle w:val="ListParagraph"/>
        <w:numPr>
          <w:ilvl w:val="0"/>
          <w:numId w:val="20"/>
        </w:numPr>
        <w:rPr>
          <w:rFonts w:eastAsia="Times New Roman" w:cstheme="minorHAnsi"/>
          <w:color w:val="000000"/>
        </w:rPr>
      </w:pPr>
      <w:r w:rsidRPr="0029324D">
        <w:rPr>
          <w:rFonts w:eastAsia="Times New Roman" w:cstheme="minorHAnsi"/>
          <w:b/>
          <w:bCs/>
          <w:color w:val="000000"/>
        </w:rPr>
        <w:t>Volt-Ampere (VA)</w:t>
      </w:r>
      <w:r w:rsidRPr="0029324D">
        <w:rPr>
          <w:rFonts w:eastAsia="Times New Roman" w:cstheme="minorHAnsi"/>
          <w:color w:val="000000"/>
        </w:rPr>
        <w:t xml:space="preserve"> - One VA is equal to one watt, but it describes apparent power, not real power.</w:t>
      </w:r>
      <w:r w:rsidR="00567EE0" w:rsidRPr="0029324D">
        <w:rPr>
          <w:rFonts w:eastAsia="Times New Roman" w:cstheme="minorHAnsi"/>
          <w:color w:val="000000"/>
        </w:rPr>
        <w:t xml:space="preserve"> VA is used for an assumption of power that could be drawn instead of a measure of actual power drawn.</w:t>
      </w:r>
    </w:p>
    <w:p w14:paraId="5E141EAB" w14:textId="6B44F63A" w:rsidR="009A525F" w:rsidRPr="0029324D" w:rsidRDefault="0029324D" w:rsidP="00C03F67">
      <w:pPr>
        <w:rPr>
          <w:rFonts w:eastAsia="Times New Roman" w:cstheme="minorBidi"/>
          <w:color w:val="000000"/>
          <w:u w:val="single"/>
        </w:rPr>
      </w:pPr>
      <w:r w:rsidRPr="53DCF431">
        <w:rPr>
          <w:rFonts w:eastAsia="Times New Roman" w:cstheme="minorBidi"/>
          <w:color w:val="000000" w:themeColor="text1"/>
          <w:u w:val="single"/>
        </w:rPr>
        <w:t xml:space="preserve">To calculate electrical load: </w:t>
      </w:r>
    </w:p>
    <w:p w14:paraId="1B1709A5" w14:textId="2CCA1B68" w:rsidR="0018623B" w:rsidRDefault="0018623B" w:rsidP="004911C0">
      <w:pPr>
        <w:pStyle w:val="ListParagraph"/>
        <w:numPr>
          <w:ilvl w:val="0"/>
          <w:numId w:val="15"/>
        </w:numPr>
        <w:rPr>
          <w:rFonts w:eastAsia="Times New Roman" w:cstheme="minorHAnsi"/>
          <w:color w:val="000000"/>
        </w:rPr>
      </w:pPr>
      <w:r>
        <w:rPr>
          <w:rFonts w:eastAsia="Times New Roman" w:cstheme="minorHAnsi"/>
          <w:color w:val="000000"/>
        </w:rPr>
        <w:t>General Electrical Load Requirements</w:t>
      </w:r>
    </w:p>
    <w:p w14:paraId="3A47C146" w14:textId="36621D04" w:rsidR="004911C0" w:rsidRDefault="00B40380" w:rsidP="0018623B">
      <w:pPr>
        <w:pStyle w:val="ListParagraph"/>
        <w:numPr>
          <w:ilvl w:val="1"/>
          <w:numId w:val="15"/>
        </w:numPr>
        <w:rPr>
          <w:rFonts w:eastAsia="Times New Roman" w:cstheme="minorHAnsi"/>
          <w:color w:val="000000"/>
        </w:rPr>
      </w:pPr>
      <w:r>
        <w:rPr>
          <w:rFonts w:eastAsia="Times New Roman" w:cstheme="minorHAnsi"/>
          <w:color w:val="000000"/>
        </w:rPr>
        <w:t xml:space="preserve">Take </w:t>
      </w:r>
      <w:r w:rsidR="004911C0">
        <w:rPr>
          <w:rFonts w:eastAsia="Times New Roman" w:cstheme="minorHAnsi"/>
          <w:color w:val="000000"/>
        </w:rPr>
        <w:t xml:space="preserve">the </w:t>
      </w:r>
      <w:r w:rsidR="00AB4D70">
        <w:rPr>
          <w:rFonts w:eastAsia="Times New Roman" w:cstheme="minorHAnsi"/>
          <w:color w:val="000000"/>
        </w:rPr>
        <w:t>area of the home, in square feet</w:t>
      </w:r>
      <w:r>
        <w:rPr>
          <w:rFonts w:eastAsia="Times New Roman" w:cstheme="minorHAnsi"/>
          <w:color w:val="000000"/>
        </w:rPr>
        <w:t>, and</w:t>
      </w:r>
      <w:r w:rsidR="008E5423">
        <w:rPr>
          <w:rFonts w:eastAsia="Times New Roman" w:cstheme="minorHAnsi"/>
          <w:color w:val="000000"/>
        </w:rPr>
        <w:t xml:space="preserve"> </w:t>
      </w:r>
      <w:r w:rsidR="00E214FC">
        <w:rPr>
          <w:rFonts w:eastAsia="Times New Roman" w:cstheme="minorHAnsi"/>
          <w:color w:val="000000"/>
        </w:rPr>
        <w:t>multiply</w:t>
      </w:r>
      <w:r w:rsidR="00ED2D50">
        <w:rPr>
          <w:rFonts w:eastAsia="Times New Roman" w:cstheme="minorHAnsi"/>
          <w:color w:val="000000"/>
        </w:rPr>
        <w:t xml:space="preserve"> the value by</w:t>
      </w:r>
      <w:r w:rsidR="008E5423">
        <w:rPr>
          <w:rFonts w:eastAsia="Times New Roman" w:cstheme="minorHAnsi"/>
          <w:color w:val="000000"/>
        </w:rPr>
        <w:t xml:space="preserve"> a </w:t>
      </w:r>
      <w:r w:rsidR="004A03E4">
        <w:rPr>
          <w:rFonts w:eastAsia="Times New Roman" w:cstheme="minorHAnsi"/>
          <w:color w:val="000000"/>
        </w:rPr>
        <w:t>general load assumption</w:t>
      </w:r>
      <w:r w:rsidR="00F95509">
        <w:rPr>
          <w:rFonts w:eastAsia="Times New Roman" w:cstheme="minorHAnsi"/>
          <w:color w:val="000000"/>
        </w:rPr>
        <w:t xml:space="preserve"> of 3 </w:t>
      </w:r>
      <w:r w:rsidR="0002293B">
        <w:rPr>
          <w:rFonts w:eastAsia="Times New Roman" w:cstheme="minorHAnsi"/>
          <w:color w:val="000000"/>
        </w:rPr>
        <w:t>v</w:t>
      </w:r>
      <w:r w:rsidR="00F95509">
        <w:rPr>
          <w:rFonts w:eastAsia="Times New Roman" w:cstheme="minorHAnsi"/>
          <w:color w:val="000000"/>
        </w:rPr>
        <w:t>olt-</w:t>
      </w:r>
      <w:r w:rsidR="0002293B">
        <w:rPr>
          <w:rFonts w:eastAsia="Times New Roman" w:cstheme="minorHAnsi"/>
          <w:color w:val="000000"/>
        </w:rPr>
        <w:t>a</w:t>
      </w:r>
      <w:r w:rsidR="00F95509">
        <w:rPr>
          <w:rFonts w:eastAsia="Times New Roman" w:cstheme="minorHAnsi"/>
          <w:color w:val="000000"/>
        </w:rPr>
        <w:t>mperes</w:t>
      </w:r>
      <w:r w:rsidR="0002293B">
        <w:rPr>
          <w:rFonts w:eastAsia="Times New Roman" w:cstheme="minorHAnsi"/>
          <w:color w:val="000000"/>
        </w:rPr>
        <w:t xml:space="preserve"> (VA)</w:t>
      </w:r>
      <w:r w:rsidR="004A03E4">
        <w:rPr>
          <w:rFonts w:eastAsia="Times New Roman" w:cstheme="minorHAnsi"/>
          <w:color w:val="000000"/>
        </w:rPr>
        <w:t xml:space="preserve"> </w:t>
      </w:r>
      <w:r w:rsidR="0002293B">
        <w:rPr>
          <w:rFonts w:eastAsia="Times New Roman" w:cstheme="minorHAnsi"/>
          <w:color w:val="000000"/>
        </w:rPr>
        <w:t xml:space="preserve">per square foot </w:t>
      </w:r>
      <w:r w:rsidR="004A03E4">
        <w:rPr>
          <w:rFonts w:eastAsia="Times New Roman" w:cstheme="minorHAnsi"/>
          <w:color w:val="000000"/>
        </w:rPr>
        <w:t>for lighting</w:t>
      </w:r>
      <w:r w:rsidR="00336AF1">
        <w:rPr>
          <w:rFonts w:eastAsia="Times New Roman" w:cstheme="minorHAnsi"/>
          <w:color w:val="000000"/>
        </w:rPr>
        <w:t xml:space="preserve"> and general use receptacles</w:t>
      </w:r>
      <w:r w:rsidR="004A03E4">
        <w:rPr>
          <w:rFonts w:eastAsia="Times New Roman" w:cstheme="minorHAnsi"/>
          <w:color w:val="000000"/>
        </w:rPr>
        <w:t xml:space="preserve">. </w:t>
      </w:r>
    </w:p>
    <w:p w14:paraId="3721FD2B" w14:textId="2929016D" w:rsidR="008F6346" w:rsidRPr="008F6346" w:rsidRDefault="00336AF1" w:rsidP="0018623B">
      <w:pPr>
        <w:pStyle w:val="ListParagraph"/>
        <w:numPr>
          <w:ilvl w:val="1"/>
          <w:numId w:val="15"/>
        </w:numPr>
        <w:rPr>
          <w:rFonts w:eastAsia="Times New Roman" w:cstheme="minorBidi"/>
          <w:color w:val="000000"/>
        </w:rPr>
      </w:pPr>
      <w:r w:rsidRPr="53DCF431">
        <w:rPr>
          <w:rFonts w:eastAsia="Times New Roman" w:cstheme="minorBidi"/>
          <w:color w:val="000000" w:themeColor="text1"/>
        </w:rPr>
        <w:t xml:space="preserve">Count </w:t>
      </w:r>
      <w:r w:rsidR="00F10B0C" w:rsidRPr="53DCF431">
        <w:rPr>
          <w:rFonts w:eastAsia="Times New Roman" w:cstheme="minorBidi"/>
          <w:color w:val="000000" w:themeColor="text1"/>
        </w:rPr>
        <w:t>the number of small appliance circuits</w:t>
      </w:r>
      <w:r w:rsidR="00743455">
        <w:rPr>
          <w:rFonts w:eastAsia="Times New Roman" w:cstheme="minorBidi"/>
          <w:color w:val="000000" w:themeColor="text1"/>
        </w:rPr>
        <w:t xml:space="preserve"> in your home</w:t>
      </w:r>
      <w:r w:rsidR="003550BB" w:rsidRPr="53DCF431">
        <w:rPr>
          <w:rFonts w:eastAsia="Times New Roman" w:cstheme="minorBidi"/>
          <w:color w:val="000000" w:themeColor="text1"/>
        </w:rPr>
        <w:t>,</w:t>
      </w:r>
      <w:r w:rsidR="0083598F" w:rsidRPr="53DCF431">
        <w:rPr>
          <w:rFonts w:eastAsia="Times New Roman" w:cstheme="minorBidi"/>
          <w:color w:val="000000" w:themeColor="text1"/>
        </w:rPr>
        <w:t xml:space="preserve"> </w:t>
      </w:r>
      <w:r w:rsidR="002404ED" w:rsidRPr="53DCF431">
        <w:rPr>
          <w:rFonts w:eastAsia="Times New Roman" w:cstheme="minorBidi"/>
          <w:color w:val="000000" w:themeColor="text1"/>
        </w:rPr>
        <w:t xml:space="preserve">which </w:t>
      </w:r>
      <w:r w:rsidR="00835C84" w:rsidRPr="53DCF431">
        <w:rPr>
          <w:rFonts w:eastAsia="Times New Roman" w:cstheme="minorBidi"/>
          <w:color w:val="000000" w:themeColor="text1"/>
        </w:rPr>
        <w:t>may</w:t>
      </w:r>
      <w:r w:rsidR="00D76587" w:rsidRPr="53DCF431">
        <w:rPr>
          <w:rFonts w:eastAsia="Times New Roman" w:cstheme="minorBidi"/>
          <w:color w:val="000000" w:themeColor="text1"/>
        </w:rPr>
        <w:t xml:space="preserve"> include</w:t>
      </w:r>
      <w:r w:rsidR="003440FA" w:rsidRPr="53DCF431">
        <w:rPr>
          <w:rFonts w:eastAsia="Times New Roman" w:cstheme="minorBidi"/>
          <w:color w:val="000000" w:themeColor="text1"/>
        </w:rPr>
        <w:t xml:space="preserve"> a kitchen countertop where a toaster </w:t>
      </w:r>
      <w:r w:rsidR="00E07E1A" w:rsidRPr="53DCF431">
        <w:rPr>
          <w:rFonts w:eastAsia="Times New Roman" w:cstheme="minorBidi"/>
          <w:color w:val="000000" w:themeColor="text1"/>
        </w:rPr>
        <w:t>and/or a</w:t>
      </w:r>
      <w:r w:rsidR="003440FA" w:rsidRPr="53DCF431">
        <w:rPr>
          <w:rFonts w:eastAsia="Times New Roman" w:cstheme="minorBidi"/>
          <w:color w:val="000000" w:themeColor="text1"/>
        </w:rPr>
        <w:t xml:space="preserve"> </w:t>
      </w:r>
      <w:r w:rsidR="0021522B" w:rsidRPr="53DCF431">
        <w:rPr>
          <w:rFonts w:eastAsia="Times New Roman" w:cstheme="minorBidi"/>
          <w:color w:val="000000" w:themeColor="text1"/>
        </w:rPr>
        <w:t>blender</w:t>
      </w:r>
      <w:r w:rsidR="00D76587" w:rsidRPr="53DCF431">
        <w:rPr>
          <w:rFonts w:eastAsia="Times New Roman" w:cstheme="minorBidi"/>
          <w:color w:val="000000" w:themeColor="text1"/>
        </w:rPr>
        <w:t xml:space="preserve"> may be plugged in</w:t>
      </w:r>
      <w:r w:rsidR="00835C84" w:rsidRPr="53DCF431">
        <w:rPr>
          <w:rFonts w:eastAsia="Times New Roman" w:cstheme="minorBidi"/>
          <w:color w:val="000000" w:themeColor="text1"/>
        </w:rPr>
        <w:t xml:space="preserve">, </w:t>
      </w:r>
      <w:r w:rsidR="00194574" w:rsidRPr="53DCF431">
        <w:rPr>
          <w:rFonts w:eastAsia="Times New Roman" w:cstheme="minorBidi"/>
          <w:color w:val="000000" w:themeColor="text1"/>
        </w:rPr>
        <w:t>entertainment centers</w:t>
      </w:r>
      <w:r w:rsidR="002D4640" w:rsidRPr="53DCF431">
        <w:rPr>
          <w:rFonts w:eastAsia="Times New Roman" w:cstheme="minorBidi"/>
          <w:color w:val="000000" w:themeColor="text1"/>
        </w:rPr>
        <w:t>, or home offices</w:t>
      </w:r>
      <w:r w:rsidR="00194574" w:rsidRPr="53DCF431">
        <w:rPr>
          <w:rFonts w:eastAsia="Times New Roman" w:cstheme="minorBidi"/>
          <w:color w:val="000000" w:themeColor="text1"/>
        </w:rPr>
        <w:t>.</w:t>
      </w:r>
      <w:r w:rsidR="0045702E">
        <w:rPr>
          <w:rFonts w:eastAsia="Times New Roman" w:cstheme="minorBidi"/>
          <w:color w:val="000000" w:themeColor="text1"/>
        </w:rPr>
        <w:t xml:space="preserve"> If your electrical panel is well labeled, you can count the number of breakers </w:t>
      </w:r>
      <w:r w:rsidR="00E954DA">
        <w:rPr>
          <w:rFonts w:eastAsia="Times New Roman" w:cstheme="minorBidi"/>
          <w:color w:val="000000" w:themeColor="text1"/>
        </w:rPr>
        <w:t>that serve those areas. Otherwise, count the number of areas in your home that service these types of appliances.</w:t>
      </w:r>
      <w:r w:rsidR="008F6346">
        <w:rPr>
          <w:rFonts w:eastAsia="Times New Roman" w:cstheme="minorBidi"/>
          <w:color w:val="000000" w:themeColor="text1"/>
        </w:rPr>
        <w:t xml:space="preserve"> For example, if your home has </w:t>
      </w:r>
      <w:r w:rsidR="00AF6000">
        <w:rPr>
          <w:rFonts w:eastAsia="Times New Roman" w:cstheme="minorBidi"/>
          <w:color w:val="000000" w:themeColor="text1"/>
        </w:rPr>
        <w:t>one kitchen, an entertainment area where a TV, internet modem, and gaming console is p</w:t>
      </w:r>
      <w:r w:rsidR="008A71B4">
        <w:rPr>
          <w:rFonts w:eastAsia="Times New Roman" w:cstheme="minorBidi"/>
          <w:color w:val="000000" w:themeColor="text1"/>
        </w:rPr>
        <w:t>lugged in, a home office, and 2 bathrooms, that would be five small appliance circuits.</w:t>
      </w:r>
    </w:p>
    <w:p w14:paraId="0085286A" w14:textId="59BC68E3" w:rsidR="00F10B0C" w:rsidRDefault="0083598F" w:rsidP="008F6346">
      <w:pPr>
        <w:pStyle w:val="ListParagraph"/>
        <w:numPr>
          <w:ilvl w:val="2"/>
          <w:numId w:val="15"/>
        </w:numPr>
        <w:rPr>
          <w:rFonts w:eastAsia="Times New Roman" w:cstheme="minorBidi"/>
          <w:color w:val="000000"/>
        </w:rPr>
      </w:pPr>
      <w:r w:rsidRPr="53DCF431">
        <w:rPr>
          <w:rFonts w:eastAsia="Times New Roman" w:cstheme="minorBidi"/>
          <w:color w:val="000000" w:themeColor="text1"/>
        </w:rPr>
        <w:t xml:space="preserve"> </w:t>
      </w:r>
      <w:r w:rsidR="00194574" w:rsidRPr="53DCF431">
        <w:rPr>
          <w:rFonts w:eastAsia="Times New Roman" w:cstheme="minorBidi"/>
          <w:color w:val="000000" w:themeColor="text1"/>
        </w:rPr>
        <w:t>Multiply the</w:t>
      </w:r>
      <w:r w:rsidR="0021522B" w:rsidRPr="53DCF431">
        <w:rPr>
          <w:rFonts w:eastAsia="Times New Roman" w:cstheme="minorBidi"/>
          <w:color w:val="000000" w:themeColor="text1"/>
        </w:rPr>
        <w:t xml:space="preserve"> </w:t>
      </w:r>
      <w:r w:rsidR="00194574" w:rsidRPr="53DCF431">
        <w:rPr>
          <w:rFonts w:eastAsia="Times New Roman" w:cstheme="minorBidi"/>
          <w:color w:val="000000" w:themeColor="text1"/>
        </w:rPr>
        <w:t xml:space="preserve">number </w:t>
      </w:r>
      <w:r w:rsidR="00711E9E">
        <w:rPr>
          <w:rFonts w:eastAsia="Times New Roman" w:cstheme="minorBidi"/>
          <w:color w:val="000000" w:themeColor="text1"/>
        </w:rPr>
        <w:t xml:space="preserve">of small </w:t>
      </w:r>
      <w:r w:rsidR="0021522B" w:rsidRPr="53DCF431">
        <w:rPr>
          <w:rFonts w:eastAsia="Times New Roman" w:cstheme="minorBidi"/>
          <w:color w:val="000000" w:themeColor="text1"/>
        </w:rPr>
        <w:t>appliance circuits</w:t>
      </w:r>
      <w:r w:rsidR="002B211F" w:rsidRPr="53DCF431">
        <w:rPr>
          <w:rFonts w:eastAsia="Times New Roman" w:cstheme="minorBidi"/>
          <w:color w:val="000000" w:themeColor="text1"/>
        </w:rPr>
        <w:t xml:space="preserve"> </w:t>
      </w:r>
      <w:r w:rsidR="00DD1753" w:rsidRPr="53DCF431">
        <w:rPr>
          <w:rFonts w:eastAsia="Times New Roman" w:cstheme="minorBidi"/>
          <w:color w:val="000000" w:themeColor="text1"/>
        </w:rPr>
        <w:t>by an assumption of</w:t>
      </w:r>
      <w:r w:rsidR="002B211F" w:rsidRPr="53DCF431">
        <w:rPr>
          <w:rFonts w:eastAsia="Times New Roman" w:cstheme="minorBidi"/>
          <w:color w:val="000000" w:themeColor="text1"/>
        </w:rPr>
        <w:t xml:space="preserve"> 1,500 VA per circuit.</w:t>
      </w:r>
    </w:p>
    <w:p w14:paraId="5EAAFECD" w14:textId="776B7827" w:rsidR="0021522B" w:rsidRDefault="003550BB" w:rsidP="0018623B">
      <w:pPr>
        <w:pStyle w:val="ListParagraph"/>
        <w:numPr>
          <w:ilvl w:val="1"/>
          <w:numId w:val="15"/>
        </w:numPr>
        <w:rPr>
          <w:rFonts w:eastAsia="Times New Roman" w:cstheme="minorHAnsi"/>
          <w:color w:val="000000"/>
        </w:rPr>
      </w:pPr>
      <w:r>
        <w:rPr>
          <w:rFonts w:eastAsia="Times New Roman" w:cstheme="minorHAnsi"/>
          <w:color w:val="000000"/>
        </w:rPr>
        <w:t xml:space="preserve">The same 1,500 VA </w:t>
      </w:r>
      <w:r w:rsidR="00500515">
        <w:rPr>
          <w:rFonts w:eastAsia="Times New Roman" w:cstheme="minorHAnsi"/>
          <w:color w:val="000000"/>
        </w:rPr>
        <w:t>assumption will also be applied to</w:t>
      </w:r>
      <w:r w:rsidR="00DA6DB0">
        <w:rPr>
          <w:rFonts w:eastAsia="Times New Roman" w:cstheme="minorHAnsi"/>
          <w:color w:val="000000"/>
        </w:rPr>
        <w:t xml:space="preserve"> the number of laundry circuits, which refers to </w:t>
      </w:r>
      <w:r w:rsidR="00D70B0E">
        <w:rPr>
          <w:rFonts w:eastAsia="Times New Roman" w:cstheme="minorHAnsi"/>
          <w:color w:val="000000"/>
        </w:rPr>
        <w:t xml:space="preserve">each clothes washing machine in the home. </w:t>
      </w:r>
      <w:r w:rsidR="00500515">
        <w:rPr>
          <w:rFonts w:eastAsia="Times New Roman" w:cstheme="minorHAnsi"/>
          <w:color w:val="000000"/>
        </w:rPr>
        <w:t>Clothes d</w:t>
      </w:r>
      <w:r w:rsidR="00D70B0E">
        <w:rPr>
          <w:rFonts w:eastAsia="Times New Roman" w:cstheme="minorHAnsi"/>
          <w:color w:val="000000"/>
        </w:rPr>
        <w:t xml:space="preserve">ryers are included in the next section. </w:t>
      </w:r>
    </w:p>
    <w:p w14:paraId="3F6F3738" w14:textId="0C8AE4B9" w:rsidR="00D70B0E" w:rsidRDefault="00D70B0E" w:rsidP="00D70B0E">
      <w:pPr>
        <w:pStyle w:val="ListParagraph"/>
        <w:numPr>
          <w:ilvl w:val="0"/>
          <w:numId w:val="15"/>
        </w:numPr>
        <w:rPr>
          <w:rFonts w:eastAsia="Times New Roman" w:cstheme="minorHAnsi"/>
          <w:color w:val="000000"/>
        </w:rPr>
      </w:pPr>
      <w:r>
        <w:rPr>
          <w:rFonts w:eastAsia="Times New Roman" w:cstheme="minorHAnsi"/>
          <w:color w:val="000000"/>
        </w:rPr>
        <w:t>Appliance and Motor Loads</w:t>
      </w:r>
      <w:r w:rsidR="0030738D">
        <w:rPr>
          <w:rFonts w:eastAsia="Times New Roman" w:cstheme="minorHAnsi"/>
          <w:color w:val="000000"/>
        </w:rPr>
        <w:t xml:space="preserve"> </w:t>
      </w:r>
    </w:p>
    <w:p w14:paraId="2EEE02D7" w14:textId="01F40249" w:rsidR="00D70B0E" w:rsidRDefault="002D4640" w:rsidP="00D70B0E">
      <w:pPr>
        <w:pStyle w:val="ListParagraph"/>
        <w:numPr>
          <w:ilvl w:val="1"/>
          <w:numId w:val="15"/>
        </w:numPr>
        <w:rPr>
          <w:rFonts w:eastAsia="Times New Roman" w:cstheme="minorHAnsi"/>
          <w:color w:val="000000"/>
        </w:rPr>
      </w:pPr>
      <w:r>
        <w:rPr>
          <w:rFonts w:eastAsia="Times New Roman" w:cstheme="minorHAnsi"/>
          <w:color w:val="000000"/>
        </w:rPr>
        <w:t>Sum</w:t>
      </w:r>
      <w:r w:rsidR="001634E0">
        <w:rPr>
          <w:rFonts w:eastAsia="Times New Roman" w:cstheme="minorHAnsi"/>
          <w:color w:val="000000"/>
        </w:rPr>
        <w:t xml:space="preserve"> the </w:t>
      </w:r>
      <w:r w:rsidR="0021539E">
        <w:rPr>
          <w:rFonts w:eastAsia="Times New Roman" w:cstheme="minorHAnsi"/>
          <w:color w:val="000000"/>
        </w:rPr>
        <w:t xml:space="preserve">nameplate </w:t>
      </w:r>
      <w:r w:rsidR="00C03167">
        <w:rPr>
          <w:rFonts w:eastAsia="Times New Roman" w:cstheme="minorHAnsi"/>
          <w:color w:val="000000"/>
        </w:rPr>
        <w:t xml:space="preserve">wattage rating </w:t>
      </w:r>
      <w:r w:rsidR="00EB28F3">
        <w:rPr>
          <w:rFonts w:eastAsia="Times New Roman" w:cstheme="minorHAnsi"/>
          <w:color w:val="000000"/>
        </w:rPr>
        <w:t>as a VA value</w:t>
      </w:r>
      <w:r w:rsidR="00C03167">
        <w:rPr>
          <w:rFonts w:eastAsia="Times New Roman" w:cstheme="minorHAnsi"/>
          <w:color w:val="000000"/>
        </w:rPr>
        <w:t xml:space="preserve"> </w:t>
      </w:r>
      <w:r w:rsidR="001634E0">
        <w:rPr>
          <w:rFonts w:eastAsia="Times New Roman" w:cstheme="minorHAnsi"/>
          <w:color w:val="000000"/>
        </w:rPr>
        <w:t xml:space="preserve">of each </w:t>
      </w:r>
      <w:r w:rsidR="00ED6F18">
        <w:rPr>
          <w:rFonts w:eastAsia="Times New Roman" w:cstheme="minorHAnsi"/>
          <w:color w:val="000000"/>
        </w:rPr>
        <w:t>appliance listed</w:t>
      </w:r>
      <w:r w:rsidR="0021539E">
        <w:rPr>
          <w:rFonts w:eastAsia="Times New Roman" w:cstheme="minorHAnsi"/>
          <w:color w:val="000000"/>
        </w:rPr>
        <w:t xml:space="preserve"> below</w:t>
      </w:r>
      <w:r>
        <w:rPr>
          <w:rFonts w:eastAsia="Times New Roman" w:cstheme="minorHAnsi"/>
          <w:color w:val="000000"/>
        </w:rPr>
        <w:t>:</w:t>
      </w:r>
      <w:r w:rsidR="005124EC">
        <w:rPr>
          <w:rFonts w:eastAsia="Times New Roman" w:cstheme="minorHAnsi"/>
          <w:color w:val="000000"/>
        </w:rPr>
        <w:t xml:space="preserve"> </w:t>
      </w:r>
    </w:p>
    <w:p w14:paraId="305B2842" w14:textId="2E16244B" w:rsidR="00292C4B" w:rsidRPr="00292C4B" w:rsidRDefault="00292C4B" w:rsidP="00292C4B">
      <w:pPr>
        <w:pStyle w:val="ListParagraph"/>
        <w:numPr>
          <w:ilvl w:val="2"/>
          <w:numId w:val="15"/>
        </w:numPr>
        <w:rPr>
          <w:rFonts w:eastAsia="Times New Roman" w:cstheme="minorBidi"/>
          <w:color w:val="000000"/>
        </w:rPr>
      </w:pPr>
      <w:r w:rsidRPr="53DCF431">
        <w:rPr>
          <w:rFonts w:eastAsia="Times New Roman" w:cstheme="minorBidi"/>
          <w:color w:val="000000" w:themeColor="text1"/>
        </w:rPr>
        <w:t xml:space="preserve">Appliances </w:t>
      </w:r>
      <w:r w:rsidR="430F8060" w:rsidRPr="53DCF431">
        <w:rPr>
          <w:rFonts w:eastAsia="Times New Roman" w:cstheme="minorBidi"/>
          <w:color w:val="000000" w:themeColor="text1"/>
        </w:rPr>
        <w:t xml:space="preserve">(like microwaves) </w:t>
      </w:r>
      <w:r w:rsidRPr="53DCF431">
        <w:rPr>
          <w:rFonts w:eastAsia="Times New Roman" w:cstheme="minorBidi"/>
          <w:color w:val="000000" w:themeColor="text1"/>
        </w:rPr>
        <w:t xml:space="preserve">that are fastened in place </w:t>
      </w:r>
      <w:r w:rsidR="00EB28F3" w:rsidRPr="53DCF431">
        <w:rPr>
          <w:rFonts w:eastAsia="Times New Roman" w:cstheme="minorBidi"/>
          <w:color w:val="000000" w:themeColor="text1"/>
        </w:rPr>
        <w:t>and/or</w:t>
      </w:r>
      <w:r w:rsidRPr="53DCF431">
        <w:rPr>
          <w:rFonts w:eastAsia="Times New Roman" w:cstheme="minorBidi"/>
          <w:color w:val="000000" w:themeColor="text1"/>
        </w:rPr>
        <w:t xml:space="preserve"> permanently connected</w:t>
      </w:r>
    </w:p>
    <w:p w14:paraId="34242F30" w14:textId="77777777" w:rsidR="00292C4B" w:rsidRPr="00292C4B" w:rsidRDefault="00292C4B" w:rsidP="00292C4B">
      <w:pPr>
        <w:pStyle w:val="ListParagraph"/>
        <w:numPr>
          <w:ilvl w:val="2"/>
          <w:numId w:val="15"/>
        </w:numPr>
        <w:rPr>
          <w:rFonts w:eastAsia="Times New Roman" w:cstheme="minorHAnsi"/>
          <w:color w:val="000000"/>
        </w:rPr>
      </w:pPr>
      <w:r w:rsidRPr="00292C4B">
        <w:rPr>
          <w:rFonts w:eastAsia="Times New Roman" w:cstheme="minorHAnsi"/>
          <w:color w:val="000000"/>
        </w:rPr>
        <w:t>Ranges, wall mounted ovens, counter mounted cooking units</w:t>
      </w:r>
    </w:p>
    <w:p w14:paraId="5D504FB0" w14:textId="6F7BBC87" w:rsidR="00292C4B" w:rsidRPr="007D2E17" w:rsidRDefault="00292C4B" w:rsidP="00CB11AE">
      <w:pPr>
        <w:pStyle w:val="ListParagraph"/>
        <w:numPr>
          <w:ilvl w:val="2"/>
          <w:numId w:val="15"/>
        </w:numPr>
        <w:rPr>
          <w:rFonts w:eastAsia="Times New Roman" w:cstheme="minorHAnsi"/>
          <w:color w:val="000000"/>
        </w:rPr>
      </w:pPr>
      <w:r w:rsidRPr="007D2E17">
        <w:rPr>
          <w:rFonts w:eastAsia="Times New Roman" w:cstheme="minorHAnsi"/>
          <w:color w:val="000000"/>
        </w:rPr>
        <w:t>Clothes dryers that are not connected to the laundry branch circuit</w:t>
      </w:r>
    </w:p>
    <w:p w14:paraId="08F0E739" w14:textId="52B08BEE" w:rsidR="00197E0D" w:rsidRDefault="00D250ED" w:rsidP="00D70B0E">
      <w:pPr>
        <w:pStyle w:val="ListParagraph"/>
        <w:numPr>
          <w:ilvl w:val="1"/>
          <w:numId w:val="15"/>
        </w:numPr>
        <w:rPr>
          <w:rFonts w:eastAsia="Times New Roman" w:cstheme="minorHAnsi"/>
          <w:color w:val="000000"/>
        </w:rPr>
      </w:pPr>
      <w:r>
        <w:rPr>
          <w:rFonts w:eastAsia="Times New Roman" w:cstheme="minorHAnsi"/>
          <w:color w:val="000000"/>
        </w:rPr>
        <w:t xml:space="preserve">Once the </w:t>
      </w:r>
      <w:r w:rsidR="0051771F">
        <w:rPr>
          <w:rFonts w:eastAsia="Times New Roman" w:cstheme="minorHAnsi"/>
          <w:color w:val="000000"/>
        </w:rPr>
        <w:t>lighting, small</w:t>
      </w:r>
      <w:r w:rsidR="00546156">
        <w:rPr>
          <w:rFonts w:eastAsia="Times New Roman" w:cstheme="minorHAnsi"/>
          <w:color w:val="000000"/>
        </w:rPr>
        <w:t xml:space="preserve"> appliances</w:t>
      </w:r>
      <w:r>
        <w:rPr>
          <w:rFonts w:eastAsia="Times New Roman" w:cstheme="minorHAnsi"/>
          <w:color w:val="000000"/>
        </w:rPr>
        <w:t>, and motor loads</w:t>
      </w:r>
      <w:r w:rsidR="00546156">
        <w:rPr>
          <w:rFonts w:eastAsia="Times New Roman" w:cstheme="minorHAnsi"/>
          <w:color w:val="000000"/>
        </w:rPr>
        <w:t xml:space="preserve"> are </w:t>
      </w:r>
      <w:r>
        <w:rPr>
          <w:rFonts w:eastAsia="Times New Roman" w:cstheme="minorHAnsi"/>
          <w:color w:val="000000"/>
        </w:rPr>
        <w:t>summed</w:t>
      </w:r>
      <w:r w:rsidR="00546156">
        <w:rPr>
          <w:rFonts w:eastAsia="Times New Roman" w:cstheme="minorHAnsi"/>
          <w:color w:val="000000"/>
        </w:rPr>
        <w:t xml:space="preserve">, </w:t>
      </w:r>
      <w:r w:rsidR="00280F6D">
        <w:rPr>
          <w:rFonts w:eastAsia="Times New Roman" w:cstheme="minorHAnsi"/>
          <w:color w:val="000000"/>
        </w:rPr>
        <w:t>apply</w:t>
      </w:r>
      <w:r w:rsidR="00197E0D">
        <w:rPr>
          <w:rFonts w:eastAsia="Times New Roman" w:cstheme="minorHAnsi"/>
          <w:color w:val="000000"/>
        </w:rPr>
        <w:t xml:space="preserve"> the following demand factors:</w:t>
      </w:r>
    </w:p>
    <w:p w14:paraId="14586F19" w14:textId="290C43F1" w:rsidR="00197E0D" w:rsidRDefault="00197E0D" w:rsidP="00197E0D">
      <w:pPr>
        <w:pStyle w:val="ListParagraph"/>
        <w:numPr>
          <w:ilvl w:val="2"/>
          <w:numId w:val="15"/>
        </w:numPr>
        <w:rPr>
          <w:rFonts w:eastAsia="Times New Roman" w:cstheme="minorHAnsi"/>
          <w:color w:val="000000"/>
        </w:rPr>
      </w:pPr>
      <w:r>
        <w:rPr>
          <w:rFonts w:eastAsia="Times New Roman" w:cstheme="minorHAnsi"/>
          <w:color w:val="000000"/>
        </w:rPr>
        <w:t xml:space="preserve">The first 10,000 VA are factored at </w:t>
      </w:r>
      <w:r w:rsidR="00455463">
        <w:rPr>
          <w:rFonts w:eastAsia="Times New Roman" w:cstheme="minorHAnsi"/>
          <w:color w:val="000000"/>
        </w:rPr>
        <w:t xml:space="preserve">100% </w:t>
      </w:r>
    </w:p>
    <w:p w14:paraId="6DB62376" w14:textId="56972FF8" w:rsidR="00546156" w:rsidRDefault="00197E0D" w:rsidP="00197E0D">
      <w:pPr>
        <w:pStyle w:val="ListParagraph"/>
        <w:numPr>
          <w:ilvl w:val="2"/>
          <w:numId w:val="15"/>
        </w:numPr>
        <w:rPr>
          <w:rFonts w:eastAsia="Times New Roman" w:cstheme="minorHAnsi"/>
          <w:color w:val="000000"/>
        </w:rPr>
      </w:pPr>
      <w:r>
        <w:rPr>
          <w:rFonts w:eastAsia="Times New Roman" w:cstheme="minorHAnsi"/>
          <w:color w:val="000000"/>
        </w:rPr>
        <w:t>T</w:t>
      </w:r>
      <w:r w:rsidR="00455463">
        <w:rPr>
          <w:rFonts w:eastAsia="Times New Roman" w:cstheme="minorHAnsi"/>
          <w:color w:val="000000"/>
        </w:rPr>
        <w:t>he remain</w:t>
      </w:r>
      <w:r w:rsidR="004A7215">
        <w:rPr>
          <w:rFonts w:eastAsia="Times New Roman" w:cstheme="minorHAnsi"/>
          <w:color w:val="000000"/>
        </w:rPr>
        <w:t xml:space="preserve">ing VA are factored at 40% </w:t>
      </w:r>
    </w:p>
    <w:p w14:paraId="11671FBE" w14:textId="402D4BA0" w:rsidR="003E71C4" w:rsidRDefault="00702F9E">
      <w:pPr>
        <w:pStyle w:val="ListParagraph"/>
        <w:numPr>
          <w:ilvl w:val="0"/>
          <w:numId w:val="15"/>
        </w:numPr>
      </w:pPr>
      <w:r>
        <w:rPr>
          <w:rFonts w:eastAsia="Times New Roman" w:cstheme="minorHAnsi"/>
          <w:color w:val="000000"/>
        </w:rPr>
        <w:t>Heating and Air Con</w:t>
      </w:r>
      <w:r w:rsidR="002E1CF5">
        <w:rPr>
          <w:rFonts w:eastAsia="Times New Roman" w:cstheme="minorHAnsi"/>
          <w:color w:val="000000"/>
        </w:rPr>
        <w:t>ditioning Loads</w:t>
      </w:r>
    </w:p>
    <w:p w14:paraId="73462D22" w14:textId="54B48511" w:rsidR="00B23278" w:rsidRPr="00B23278" w:rsidRDefault="005E1181" w:rsidP="00B23278">
      <w:pPr>
        <w:pStyle w:val="ListParagraph"/>
        <w:numPr>
          <w:ilvl w:val="1"/>
          <w:numId w:val="15"/>
        </w:numPr>
        <w:spacing w:after="0" w:line="240" w:lineRule="auto"/>
        <w:textAlignment w:val="center"/>
        <w:rPr>
          <w:rFonts w:eastAsia="Times New Roman"/>
        </w:rPr>
      </w:pPr>
      <w:r>
        <w:rPr>
          <w:rFonts w:eastAsia="Times New Roman"/>
        </w:rPr>
        <w:t xml:space="preserve">Include only the largest </w:t>
      </w:r>
      <w:r w:rsidR="0031342D">
        <w:rPr>
          <w:rFonts w:eastAsia="Times New Roman"/>
        </w:rPr>
        <w:t>from</w:t>
      </w:r>
      <w:r>
        <w:rPr>
          <w:rFonts w:eastAsia="Times New Roman"/>
        </w:rPr>
        <w:t xml:space="preserve"> the following loads</w:t>
      </w:r>
      <w:r w:rsidR="00667A93">
        <w:rPr>
          <w:rFonts w:eastAsia="Times New Roman"/>
        </w:rPr>
        <w:t xml:space="preserve"> (</w:t>
      </w:r>
      <w:proofErr w:type="gramStart"/>
      <w:r w:rsidR="00667A93">
        <w:rPr>
          <w:rFonts w:eastAsia="Times New Roman"/>
        </w:rPr>
        <w:t>i.e.</w:t>
      </w:r>
      <w:proofErr w:type="gramEnd"/>
      <w:r w:rsidR="00667A93">
        <w:rPr>
          <w:rFonts w:eastAsia="Times New Roman"/>
        </w:rPr>
        <w:t xml:space="preserve"> </w:t>
      </w:r>
      <w:r w:rsidR="00111AC5">
        <w:rPr>
          <w:rFonts w:eastAsia="Times New Roman"/>
        </w:rPr>
        <w:t xml:space="preserve">only include </w:t>
      </w:r>
      <w:r w:rsidR="00B63DA0">
        <w:rPr>
          <w:rFonts w:eastAsia="Times New Roman"/>
        </w:rPr>
        <w:t>the appliance from the list below with the highest power rating)</w:t>
      </w:r>
      <w:r>
        <w:rPr>
          <w:rFonts w:eastAsia="Times New Roman"/>
        </w:rPr>
        <w:t>:</w:t>
      </w:r>
    </w:p>
    <w:p w14:paraId="46361D51" w14:textId="51B8B886" w:rsidR="003E71C4" w:rsidRPr="003E71C4" w:rsidRDefault="003E71C4" w:rsidP="00CB11AE">
      <w:pPr>
        <w:pStyle w:val="ListParagraph"/>
        <w:numPr>
          <w:ilvl w:val="2"/>
          <w:numId w:val="15"/>
        </w:numPr>
        <w:spacing w:after="0" w:line="240" w:lineRule="auto"/>
        <w:textAlignment w:val="center"/>
        <w:rPr>
          <w:rFonts w:eastAsia="Times New Roman"/>
        </w:rPr>
      </w:pPr>
      <w:r w:rsidRPr="003E71C4">
        <w:rPr>
          <w:rFonts w:eastAsia="Times New Roman"/>
        </w:rPr>
        <w:t xml:space="preserve">100% of the </w:t>
      </w:r>
      <w:r w:rsidR="00492DAC">
        <w:rPr>
          <w:rFonts w:eastAsia="Times New Roman"/>
        </w:rPr>
        <w:t>air conditioning</w:t>
      </w:r>
      <w:r w:rsidRPr="003E71C4">
        <w:rPr>
          <w:rFonts w:eastAsia="Times New Roman"/>
        </w:rPr>
        <w:t xml:space="preserve"> nameplate</w:t>
      </w:r>
      <w:r w:rsidR="00492DAC">
        <w:rPr>
          <w:rFonts w:eastAsia="Times New Roman"/>
        </w:rPr>
        <w:t xml:space="preserve"> wattage</w:t>
      </w:r>
    </w:p>
    <w:p w14:paraId="250F79E7" w14:textId="77777777" w:rsidR="003E71C4" w:rsidRPr="003E71C4" w:rsidRDefault="003E71C4" w:rsidP="00CB11AE">
      <w:pPr>
        <w:numPr>
          <w:ilvl w:val="2"/>
          <w:numId w:val="15"/>
        </w:numPr>
        <w:spacing w:after="0" w:line="240" w:lineRule="auto"/>
        <w:textAlignment w:val="center"/>
        <w:rPr>
          <w:rFonts w:eastAsia="Times New Roman"/>
        </w:rPr>
      </w:pPr>
      <w:r w:rsidRPr="003E71C4">
        <w:rPr>
          <w:rFonts w:eastAsia="Times New Roman"/>
        </w:rPr>
        <w:t>100% of the heat pump when used without supplemental electric heating</w:t>
      </w:r>
    </w:p>
    <w:p w14:paraId="5DC465B6" w14:textId="6A8F632B" w:rsidR="003E71C4" w:rsidRPr="003E71C4" w:rsidRDefault="00ED47F4" w:rsidP="00CB11AE">
      <w:pPr>
        <w:numPr>
          <w:ilvl w:val="2"/>
          <w:numId w:val="15"/>
        </w:numPr>
        <w:spacing w:after="0" w:line="240" w:lineRule="auto"/>
        <w:textAlignment w:val="center"/>
        <w:rPr>
          <w:rFonts w:eastAsia="Times New Roman"/>
        </w:rPr>
      </w:pPr>
      <w:r>
        <w:rPr>
          <w:rFonts w:eastAsia="Times New Roman"/>
        </w:rPr>
        <w:lastRenderedPageBreak/>
        <w:t xml:space="preserve">If using supplemental electric heating, </w:t>
      </w:r>
      <w:r w:rsidR="003E71C4" w:rsidRPr="003E71C4">
        <w:rPr>
          <w:rFonts w:eastAsia="Times New Roman"/>
        </w:rPr>
        <w:t xml:space="preserve">100% of the heat pump compressor and 65% of the supplement electrical heating </w:t>
      </w:r>
    </w:p>
    <w:p w14:paraId="527EEC4E" w14:textId="268E92E1" w:rsidR="003E71C4" w:rsidRPr="003E71C4" w:rsidRDefault="003E71C4" w:rsidP="00CB11AE">
      <w:pPr>
        <w:numPr>
          <w:ilvl w:val="2"/>
          <w:numId w:val="15"/>
        </w:numPr>
        <w:spacing w:after="0" w:line="240" w:lineRule="auto"/>
        <w:textAlignment w:val="center"/>
        <w:rPr>
          <w:rFonts w:eastAsia="Times New Roman"/>
        </w:rPr>
      </w:pPr>
      <w:r w:rsidRPr="003E71C4">
        <w:rPr>
          <w:rFonts w:eastAsia="Times New Roman"/>
        </w:rPr>
        <w:t>65% of space heaters</w:t>
      </w:r>
      <w:r w:rsidR="00ED47F4">
        <w:rPr>
          <w:rFonts w:eastAsia="Times New Roman"/>
        </w:rPr>
        <w:t xml:space="preserve"> if using less than</w:t>
      </w:r>
      <w:r w:rsidRPr="003E71C4">
        <w:rPr>
          <w:rFonts w:eastAsia="Times New Roman"/>
        </w:rPr>
        <w:t xml:space="preserve"> </w:t>
      </w:r>
      <w:r w:rsidR="007D3D6D">
        <w:rPr>
          <w:rFonts w:eastAsia="Times New Roman"/>
        </w:rPr>
        <w:t xml:space="preserve">four </w:t>
      </w:r>
      <w:r w:rsidR="00003C15">
        <w:rPr>
          <w:rFonts w:eastAsia="Times New Roman"/>
        </w:rPr>
        <w:t xml:space="preserve">separately controlled </w:t>
      </w:r>
      <w:r w:rsidR="007D3D6D">
        <w:rPr>
          <w:rFonts w:eastAsia="Times New Roman"/>
        </w:rPr>
        <w:t>units</w:t>
      </w:r>
    </w:p>
    <w:p w14:paraId="6A3C4978" w14:textId="66CEF09D" w:rsidR="003E71C4" w:rsidRPr="003E71C4" w:rsidRDefault="003E71C4" w:rsidP="00CB11AE">
      <w:pPr>
        <w:numPr>
          <w:ilvl w:val="2"/>
          <w:numId w:val="15"/>
        </w:numPr>
        <w:spacing w:after="0" w:line="240" w:lineRule="auto"/>
        <w:textAlignment w:val="center"/>
        <w:rPr>
          <w:rFonts w:eastAsia="Times New Roman"/>
        </w:rPr>
      </w:pPr>
      <w:r w:rsidRPr="003E71C4">
        <w:rPr>
          <w:rFonts w:eastAsia="Times New Roman"/>
        </w:rPr>
        <w:t xml:space="preserve">40% of space heaters </w:t>
      </w:r>
      <w:r w:rsidR="00003C15">
        <w:rPr>
          <w:rFonts w:eastAsia="Times New Roman"/>
        </w:rPr>
        <w:t>if using</w:t>
      </w:r>
      <w:r w:rsidR="00643AA2">
        <w:rPr>
          <w:rFonts w:eastAsia="Times New Roman"/>
        </w:rPr>
        <w:t xml:space="preserve"> four or more separately controlled units</w:t>
      </w:r>
    </w:p>
    <w:p w14:paraId="6ABB7F27" w14:textId="52586870" w:rsidR="003E71C4" w:rsidRPr="00DC5283" w:rsidRDefault="003E71C4" w:rsidP="00DC5283">
      <w:pPr>
        <w:numPr>
          <w:ilvl w:val="2"/>
          <w:numId w:val="15"/>
        </w:numPr>
        <w:spacing w:after="0" w:line="240" w:lineRule="auto"/>
        <w:textAlignment w:val="center"/>
        <w:rPr>
          <w:rFonts w:eastAsia="Times New Roman" w:cstheme="minorHAnsi"/>
          <w:color w:val="000000"/>
        </w:rPr>
      </w:pPr>
      <w:r w:rsidRPr="003E71C4">
        <w:rPr>
          <w:rFonts w:eastAsia="Times New Roman"/>
        </w:rPr>
        <w:t xml:space="preserve">100% of </w:t>
      </w:r>
      <w:r w:rsidR="00643AA2" w:rsidRPr="00DC5283">
        <w:rPr>
          <w:rFonts w:eastAsia="Times New Roman"/>
        </w:rPr>
        <w:t xml:space="preserve">the </w:t>
      </w:r>
      <w:r w:rsidRPr="003E71C4">
        <w:rPr>
          <w:rFonts w:eastAsia="Times New Roman"/>
        </w:rPr>
        <w:t xml:space="preserve">nameplate </w:t>
      </w:r>
      <w:r w:rsidR="00643AA2" w:rsidRPr="00DC5283">
        <w:rPr>
          <w:rFonts w:eastAsia="Times New Roman"/>
        </w:rPr>
        <w:t xml:space="preserve">wattage </w:t>
      </w:r>
      <w:r w:rsidRPr="003E71C4">
        <w:rPr>
          <w:rFonts w:eastAsia="Times New Roman"/>
        </w:rPr>
        <w:t>rating of electric thermal storage and other heating systems</w:t>
      </w:r>
    </w:p>
    <w:p w14:paraId="12342D17" w14:textId="49F041F0" w:rsidR="00E21EC2" w:rsidRDefault="00450447" w:rsidP="00E21EC2">
      <w:pPr>
        <w:pStyle w:val="ListParagraph"/>
        <w:numPr>
          <w:ilvl w:val="0"/>
          <w:numId w:val="15"/>
        </w:numPr>
        <w:rPr>
          <w:rFonts w:eastAsia="Times New Roman" w:cstheme="minorHAnsi"/>
          <w:color w:val="000000"/>
        </w:rPr>
      </w:pPr>
      <w:r>
        <w:rPr>
          <w:rFonts w:eastAsia="Times New Roman" w:cstheme="minorHAnsi"/>
          <w:color w:val="000000"/>
        </w:rPr>
        <w:t>Sum the loads above</w:t>
      </w:r>
      <w:r w:rsidR="005D7FD7">
        <w:rPr>
          <w:rFonts w:eastAsia="Times New Roman" w:cstheme="minorHAnsi"/>
          <w:color w:val="000000"/>
        </w:rPr>
        <w:t xml:space="preserve"> and convert to amps</w:t>
      </w:r>
    </w:p>
    <w:p w14:paraId="70376344" w14:textId="50C00868" w:rsidR="00FF26C9" w:rsidRDefault="005D7FD7" w:rsidP="00E21EC2">
      <w:pPr>
        <w:pStyle w:val="ListParagraph"/>
        <w:numPr>
          <w:ilvl w:val="1"/>
          <w:numId w:val="15"/>
        </w:numPr>
        <w:rPr>
          <w:rFonts w:eastAsia="Times New Roman" w:cstheme="minorHAnsi"/>
          <w:color w:val="000000"/>
        </w:rPr>
      </w:pPr>
      <w:r>
        <w:rPr>
          <w:rFonts w:eastAsia="Times New Roman" w:cstheme="minorHAnsi"/>
          <w:color w:val="000000"/>
        </w:rPr>
        <w:t>Divide</w:t>
      </w:r>
      <w:r w:rsidR="006E1557">
        <w:rPr>
          <w:rFonts w:eastAsia="Times New Roman" w:cstheme="minorHAnsi"/>
          <w:color w:val="000000"/>
        </w:rPr>
        <w:t xml:space="preserve"> the total VA load</w:t>
      </w:r>
      <w:r w:rsidR="00094E90">
        <w:rPr>
          <w:rFonts w:eastAsia="Times New Roman" w:cstheme="minorHAnsi"/>
          <w:color w:val="000000"/>
        </w:rPr>
        <w:t xml:space="preserve"> by 240 volts</w:t>
      </w:r>
      <w:r w:rsidR="00764FD2">
        <w:rPr>
          <w:rFonts w:eastAsia="Times New Roman" w:cstheme="minorHAnsi"/>
          <w:color w:val="000000"/>
        </w:rPr>
        <w:t>, as that is the voltage supplied to the home.</w:t>
      </w:r>
      <w:r>
        <w:rPr>
          <w:rFonts w:eastAsia="Times New Roman" w:cstheme="minorHAnsi"/>
          <w:color w:val="000000"/>
        </w:rPr>
        <w:t xml:space="preserve"> The resulting value is the total </w:t>
      </w:r>
      <w:r w:rsidR="009E4AE7">
        <w:rPr>
          <w:rFonts w:eastAsia="Times New Roman" w:cstheme="minorHAnsi"/>
          <w:color w:val="000000"/>
        </w:rPr>
        <w:t xml:space="preserve">amps </w:t>
      </w:r>
      <w:r w:rsidR="00FF07A8">
        <w:rPr>
          <w:rFonts w:eastAsia="Times New Roman" w:cstheme="minorHAnsi"/>
          <w:color w:val="000000"/>
        </w:rPr>
        <w:t>of the home which can be compared to the service capacity.</w:t>
      </w:r>
    </w:p>
    <w:p w14:paraId="6DDF988F" w14:textId="77777777" w:rsidR="00EB55B3" w:rsidRDefault="00EB55B3" w:rsidP="00AE0364">
      <w:pPr>
        <w:rPr>
          <w:rFonts w:eastAsia="Times New Roman" w:cstheme="minorBidi"/>
          <w:color w:val="000000" w:themeColor="text1"/>
          <w:u w:val="single"/>
        </w:rPr>
      </w:pPr>
    </w:p>
    <w:p w14:paraId="51EB80B5" w14:textId="680416B5" w:rsidR="00EB55B3" w:rsidRPr="00EB55B3" w:rsidRDefault="00EB55B3" w:rsidP="00AE0364">
      <w:pPr>
        <w:rPr>
          <w:rFonts w:eastAsia="Times New Roman" w:cstheme="minorBidi"/>
          <w:color w:val="000000" w:themeColor="text1"/>
        </w:rPr>
      </w:pPr>
      <w:r w:rsidRPr="00EB55B3">
        <w:rPr>
          <w:rFonts w:eastAsia="Times New Roman" w:cstheme="minorBidi"/>
          <w:color w:val="000000" w:themeColor="text1"/>
        </w:rPr>
        <w:t>Now</w:t>
      </w:r>
      <w:r>
        <w:rPr>
          <w:rFonts w:eastAsia="Times New Roman" w:cstheme="minorBidi"/>
          <w:color w:val="000000" w:themeColor="text1"/>
        </w:rPr>
        <w:t xml:space="preserve"> that you’ve calculated </w:t>
      </w:r>
      <w:r w:rsidR="005B0D17">
        <w:rPr>
          <w:rFonts w:eastAsia="Times New Roman" w:cstheme="minorBidi"/>
          <w:color w:val="000000" w:themeColor="text1"/>
        </w:rPr>
        <w:t>the home’s existing electrical load, you can perform a similar calculation to</w:t>
      </w:r>
      <w:r w:rsidR="00E90025">
        <w:rPr>
          <w:rFonts w:eastAsia="Times New Roman" w:cstheme="minorBidi"/>
          <w:color w:val="000000" w:themeColor="text1"/>
        </w:rPr>
        <w:t xml:space="preserve"> determine if the existing service capacity is sufficient to power a heat pump. This is important to</w:t>
      </w:r>
      <w:r w:rsidR="002A2BDA">
        <w:rPr>
          <w:rFonts w:eastAsia="Times New Roman" w:cstheme="minorBidi"/>
          <w:color w:val="000000" w:themeColor="text1"/>
        </w:rPr>
        <w:t xml:space="preserve"> ensure that the main breaker will not be </w:t>
      </w:r>
      <w:bookmarkStart w:id="2" w:name="_Int_OVEQt1n1"/>
      <w:proofErr w:type="spellStart"/>
      <w:r w:rsidR="002A2BDA">
        <w:rPr>
          <w:rFonts w:eastAsia="Times New Roman" w:cstheme="minorBidi"/>
          <w:color w:val="000000" w:themeColor="text1"/>
        </w:rPr>
        <w:t>tripped</w:t>
      </w:r>
      <w:bookmarkEnd w:id="2"/>
      <w:proofErr w:type="spellEnd"/>
      <w:r w:rsidR="002A2BDA">
        <w:rPr>
          <w:rFonts w:eastAsia="Times New Roman" w:cstheme="minorBidi"/>
          <w:color w:val="000000" w:themeColor="text1"/>
        </w:rPr>
        <w:t xml:space="preserve"> from drawing too much power</w:t>
      </w:r>
      <w:r w:rsidR="007B357A">
        <w:rPr>
          <w:rFonts w:eastAsia="Times New Roman" w:cstheme="minorBidi"/>
          <w:color w:val="000000" w:themeColor="text1"/>
        </w:rPr>
        <w:t xml:space="preserve"> when adding the new appliance. </w:t>
      </w:r>
    </w:p>
    <w:p w14:paraId="048BC4FD" w14:textId="2601ACD4" w:rsidR="00005A9C" w:rsidRPr="00005A9C" w:rsidRDefault="00520E30" w:rsidP="00AE0364">
      <w:pPr>
        <w:rPr>
          <w:rFonts w:eastAsia="Times New Roman" w:cstheme="minorBidi"/>
          <w:color w:val="000000" w:themeColor="text1"/>
        </w:rPr>
      </w:pPr>
      <w:r w:rsidRPr="00AE0364">
        <w:rPr>
          <w:rFonts w:eastAsia="Times New Roman" w:cstheme="minorBidi"/>
          <w:color w:val="000000" w:themeColor="text1"/>
          <w:u w:val="single"/>
        </w:rPr>
        <w:t>To deter</w:t>
      </w:r>
      <w:r w:rsidR="00147767" w:rsidRPr="00AE0364">
        <w:rPr>
          <w:rFonts w:eastAsia="Times New Roman" w:cstheme="minorBidi"/>
          <w:color w:val="000000" w:themeColor="text1"/>
          <w:u w:val="single"/>
        </w:rPr>
        <w:t xml:space="preserve">mine if the existing service capacity is sufficient to power </w:t>
      </w:r>
      <w:r w:rsidR="00693501" w:rsidRPr="00AE0364">
        <w:rPr>
          <w:rFonts w:eastAsia="Times New Roman" w:cstheme="minorBidi"/>
          <w:color w:val="000000" w:themeColor="text1"/>
          <w:u w:val="single"/>
        </w:rPr>
        <w:t xml:space="preserve">a </w:t>
      </w:r>
      <w:r w:rsidR="00C102DD">
        <w:rPr>
          <w:rFonts w:eastAsia="Times New Roman" w:cstheme="minorBidi"/>
          <w:color w:val="000000" w:themeColor="text1"/>
          <w:u w:val="single"/>
        </w:rPr>
        <w:t>heat pump</w:t>
      </w:r>
      <w:r w:rsidR="00AE0364" w:rsidRPr="00AE0364">
        <w:rPr>
          <w:rFonts w:eastAsia="Times New Roman" w:cstheme="minorBidi"/>
          <w:color w:val="000000" w:themeColor="text1"/>
          <w:u w:val="single"/>
        </w:rPr>
        <w:t>:</w:t>
      </w:r>
    </w:p>
    <w:p w14:paraId="262271B3" w14:textId="487542F2" w:rsidR="00AE0364" w:rsidRDefault="00655F21" w:rsidP="00655F21">
      <w:pPr>
        <w:pStyle w:val="ListParagraph"/>
        <w:numPr>
          <w:ilvl w:val="0"/>
          <w:numId w:val="22"/>
        </w:numPr>
        <w:rPr>
          <w:rFonts w:eastAsia="Times New Roman" w:cstheme="minorBidi"/>
          <w:color w:val="000000" w:themeColor="text1"/>
        </w:rPr>
      </w:pPr>
      <w:r>
        <w:rPr>
          <w:rFonts w:eastAsia="Times New Roman" w:cstheme="minorBidi"/>
          <w:color w:val="000000" w:themeColor="text1"/>
        </w:rPr>
        <w:t>Use the following</w:t>
      </w:r>
      <w:r w:rsidR="00B07245">
        <w:rPr>
          <w:rFonts w:eastAsia="Times New Roman" w:cstheme="minorBidi"/>
          <w:color w:val="000000" w:themeColor="text1"/>
        </w:rPr>
        <w:t xml:space="preserve"> percentages for existing and new loads.</w:t>
      </w:r>
      <w:r w:rsidR="00836C12">
        <w:rPr>
          <w:rFonts w:eastAsia="Times New Roman" w:cstheme="minorBidi"/>
          <w:color w:val="000000" w:themeColor="text1"/>
        </w:rPr>
        <w:t xml:space="preserve"> The larger load of air conditioning or heating should be used (not both):</w:t>
      </w:r>
    </w:p>
    <w:p w14:paraId="55961F05" w14:textId="4782997B" w:rsidR="00836C12" w:rsidRDefault="00836C12" w:rsidP="0003443B">
      <w:pPr>
        <w:pStyle w:val="ListParagraph"/>
        <w:rPr>
          <w:rFonts w:eastAsia="Times New Roman" w:cstheme="minorBidi"/>
          <w:color w:val="000000" w:themeColor="text1"/>
        </w:rPr>
      </w:pPr>
    </w:p>
    <w:tbl>
      <w:tblPr>
        <w:tblStyle w:val="TableGrid"/>
        <w:tblW w:w="0" w:type="auto"/>
        <w:jc w:val="center"/>
        <w:tblInd w:w="0" w:type="dxa"/>
        <w:tblLook w:val="04A0" w:firstRow="1" w:lastRow="0" w:firstColumn="1" w:lastColumn="0" w:noHBand="0" w:noVBand="1"/>
      </w:tblPr>
      <w:tblGrid>
        <w:gridCol w:w="5035"/>
        <w:gridCol w:w="2160"/>
      </w:tblGrid>
      <w:tr w:rsidR="004B7D77" w14:paraId="67E7E9B3" w14:textId="77777777" w:rsidTr="00F51CCC">
        <w:trPr>
          <w:jc w:val="center"/>
        </w:trPr>
        <w:tc>
          <w:tcPr>
            <w:tcW w:w="5035" w:type="dxa"/>
          </w:tcPr>
          <w:p w14:paraId="19091902" w14:textId="469EA7D9" w:rsidR="004B7D77" w:rsidRPr="00F51CCC" w:rsidRDefault="004B7D77" w:rsidP="0003443B">
            <w:pPr>
              <w:pStyle w:val="ListParagraph"/>
              <w:ind w:left="0"/>
              <w:rPr>
                <w:rFonts w:eastAsia="Times New Roman" w:cstheme="minorBidi"/>
                <w:b/>
                <w:bCs/>
                <w:color w:val="000000" w:themeColor="text1"/>
              </w:rPr>
            </w:pPr>
            <w:r w:rsidRPr="00F51CCC">
              <w:rPr>
                <w:rFonts w:eastAsia="Times New Roman" w:cstheme="minorBidi"/>
                <w:b/>
                <w:bCs/>
                <w:color w:val="000000" w:themeColor="text1"/>
              </w:rPr>
              <w:t>Load</w:t>
            </w:r>
          </w:p>
        </w:tc>
        <w:tc>
          <w:tcPr>
            <w:tcW w:w="2160" w:type="dxa"/>
          </w:tcPr>
          <w:p w14:paraId="0D113341" w14:textId="4599810F" w:rsidR="004B7D77" w:rsidRPr="00F51CCC" w:rsidRDefault="004B7D77" w:rsidP="0003443B">
            <w:pPr>
              <w:pStyle w:val="ListParagraph"/>
              <w:ind w:left="0"/>
              <w:rPr>
                <w:rFonts w:eastAsia="Times New Roman" w:cstheme="minorBidi"/>
                <w:b/>
                <w:bCs/>
                <w:color w:val="000000" w:themeColor="text1"/>
              </w:rPr>
            </w:pPr>
            <w:r w:rsidRPr="00F51CCC">
              <w:rPr>
                <w:rFonts w:eastAsia="Times New Roman" w:cstheme="minorBidi"/>
                <w:b/>
                <w:bCs/>
                <w:color w:val="000000" w:themeColor="text1"/>
              </w:rPr>
              <w:t>Percent of Load</w:t>
            </w:r>
          </w:p>
        </w:tc>
      </w:tr>
      <w:tr w:rsidR="004B7D77" w14:paraId="2D3FE51F" w14:textId="77777777" w:rsidTr="00F51CCC">
        <w:trPr>
          <w:jc w:val="center"/>
        </w:trPr>
        <w:tc>
          <w:tcPr>
            <w:tcW w:w="5035" w:type="dxa"/>
          </w:tcPr>
          <w:p w14:paraId="46FD74DC" w14:textId="01E00DE9" w:rsidR="004B7D77" w:rsidRDefault="004B7D77" w:rsidP="0003443B">
            <w:pPr>
              <w:pStyle w:val="ListParagraph"/>
              <w:ind w:left="0"/>
              <w:rPr>
                <w:rFonts w:eastAsia="Times New Roman" w:cstheme="minorBidi"/>
                <w:color w:val="000000" w:themeColor="text1"/>
              </w:rPr>
            </w:pPr>
            <w:r>
              <w:rPr>
                <w:rFonts w:eastAsia="Times New Roman" w:cstheme="minorBidi"/>
                <w:color w:val="000000" w:themeColor="text1"/>
              </w:rPr>
              <w:t>Air conditioning equipment</w:t>
            </w:r>
          </w:p>
        </w:tc>
        <w:tc>
          <w:tcPr>
            <w:tcW w:w="2160" w:type="dxa"/>
          </w:tcPr>
          <w:p w14:paraId="0478E6EE" w14:textId="3EDB112B" w:rsidR="004B7D77" w:rsidRDefault="004B7D77" w:rsidP="0003443B">
            <w:pPr>
              <w:pStyle w:val="ListParagraph"/>
              <w:ind w:left="0"/>
              <w:rPr>
                <w:rFonts w:eastAsia="Times New Roman" w:cstheme="minorBidi"/>
                <w:color w:val="000000" w:themeColor="text1"/>
              </w:rPr>
            </w:pPr>
            <w:r>
              <w:rPr>
                <w:rFonts w:eastAsia="Times New Roman" w:cstheme="minorBidi"/>
                <w:color w:val="000000" w:themeColor="text1"/>
              </w:rPr>
              <w:t>100</w:t>
            </w:r>
          </w:p>
        </w:tc>
      </w:tr>
      <w:tr w:rsidR="004B7D77" w14:paraId="336FD4D6" w14:textId="77777777" w:rsidTr="00F51CCC">
        <w:trPr>
          <w:jc w:val="center"/>
        </w:trPr>
        <w:tc>
          <w:tcPr>
            <w:tcW w:w="5035" w:type="dxa"/>
          </w:tcPr>
          <w:p w14:paraId="074593A2" w14:textId="1CC5E380" w:rsidR="004B7D77" w:rsidRDefault="004B7D77" w:rsidP="0003443B">
            <w:pPr>
              <w:pStyle w:val="ListParagraph"/>
              <w:ind w:left="0"/>
              <w:rPr>
                <w:rFonts w:eastAsia="Times New Roman" w:cstheme="minorBidi"/>
                <w:color w:val="000000" w:themeColor="text1"/>
              </w:rPr>
            </w:pPr>
            <w:r>
              <w:rPr>
                <w:rFonts w:eastAsia="Times New Roman" w:cstheme="minorBidi"/>
                <w:color w:val="000000" w:themeColor="text1"/>
              </w:rPr>
              <w:t>Central electric space heating</w:t>
            </w:r>
          </w:p>
        </w:tc>
        <w:tc>
          <w:tcPr>
            <w:tcW w:w="2160" w:type="dxa"/>
          </w:tcPr>
          <w:p w14:paraId="133D5844" w14:textId="7370CAA8" w:rsidR="004B7D77" w:rsidRDefault="00BC2677" w:rsidP="0003443B">
            <w:pPr>
              <w:pStyle w:val="ListParagraph"/>
              <w:ind w:left="0"/>
              <w:rPr>
                <w:rFonts w:eastAsia="Times New Roman" w:cstheme="minorBidi"/>
                <w:color w:val="000000" w:themeColor="text1"/>
              </w:rPr>
            </w:pPr>
            <w:r>
              <w:rPr>
                <w:rFonts w:eastAsia="Times New Roman" w:cstheme="minorBidi"/>
                <w:color w:val="000000" w:themeColor="text1"/>
              </w:rPr>
              <w:t>100</w:t>
            </w:r>
          </w:p>
        </w:tc>
      </w:tr>
      <w:tr w:rsidR="004B7D77" w14:paraId="1A13C4A1" w14:textId="77777777" w:rsidTr="00F51CCC">
        <w:trPr>
          <w:jc w:val="center"/>
        </w:trPr>
        <w:tc>
          <w:tcPr>
            <w:tcW w:w="5035" w:type="dxa"/>
          </w:tcPr>
          <w:p w14:paraId="6444EF0E" w14:textId="659CC207" w:rsidR="004B7D77" w:rsidRDefault="00BC2677" w:rsidP="0003443B">
            <w:pPr>
              <w:pStyle w:val="ListParagraph"/>
              <w:ind w:left="0"/>
              <w:rPr>
                <w:rFonts w:eastAsia="Times New Roman" w:cstheme="minorBidi"/>
                <w:color w:val="000000" w:themeColor="text1"/>
              </w:rPr>
            </w:pPr>
            <w:r>
              <w:rPr>
                <w:rFonts w:eastAsia="Times New Roman" w:cstheme="minorBidi"/>
                <w:color w:val="000000" w:themeColor="text1"/>
              </w:rPr>
              <w:t>Less than four separately controlled space heater</w:t>
            </w:r>
          </w:p>
        </w:tc>
        <w:tc>
          <w:tcPr>
            <w:tcW w:w="2160" w:type="dxa"/>
          </w:tcPr>
          <w:p w14:paraId="4393D9B5" w14:textId="36C2F4B0" w:rsidR="004B7D77" w:rsidRDefault="00BC2677" w:rsidP="0003443B">
            <w:pPr>
              <w:pStyle w:val="ListParagraph"/>
              <w:ind w:left="0"/>
              <w:rPr>
                <w:rFonts w:eastAsia="Times New Roman" w:cstheme="minorBidi"/>
                <w:color w:val="000000" w:themeColor="text1"/>
              </w:rPr>
            </w:pPr>
            <w:r>
              <w:rPr>
                <w:rFonts w:eastAsia="Times New Roman" w:cstheme="minorBidi"/>
                <w:color w:val="000000" w:themeColor="text1"/>
              </w:rPr>
              <w:t>100</w:t>
            </w:r>
          </w:p>
        </w:tc>
      </w:tr>
      <w:tr w:rsidR="004B7D77" w14:paraId="0299599B" w14:textId="77777777" w:rsidTr="00F51CCC">
        <w:trPr>
          <w:jc w:val="center"/>
        </w:trPr>
        <w:tc>
          <w:tcPr>
            <w:tcW w:w="5035" w:type="dxa"/>
          </w:tcPr>
          <w:p w14:paraId="036B2018" w14:textId="72CCBB74" w:rsidR="004B7D77" w:rsidRDefault="00BC2677" w:rsidP="0003443B">
            <w:pPr>
              <w:pStyle w:val="ListParagraph"/>
              <w:ind w:left="0"/>
              <w:rPr>
                <w:rFonts w:eastAsia="Times New Roman" w:cstheme="minorBidi"/>
                <w:color w:val="000000" w:themeColor="text1"/>
              </w:rPr>
            </w:pPr>
            <w:r>
              <w:rPr>
                <w:rFonts w:eastAsia="Times New Roman" w:cstheme="minorBidi"/>
                <w:color w:val="000000" w:themeColor="text1"/>
              </w:rPr>
              <w:t xml:space="preserve">First </w:t>
            </w:r>
            <w:r w:rsidR="00D529C3">
              <w:rPr>
                <w:rFonts w:eastAsia="Times New Roman" w:cstheme="minorBidi"/>
                <w:color w:val="000000" w:themeColor="text1"/>
              </w:rPr>
              <w:t>8,000 VA of all other loads</w:t>
            </w:r>
          </w:p>
        </w:tc>
        <w:tc>
          <w:tcPr>
            <w:tcW w:w="2160" w:type="dxa"/>
          </w:tcPr>
          <w:p w14:paraId="3FBAF6C2" w14:textId="0E4C6FD9" w:rsidR="004B7D77" w:rsidRDefault="00D529C3" w:rsidP="0003443B">
            <w:pPr>
              <w:pStyle w:val="ListParagraph"/>
              <w:ind w:left="0"/>
              <w:rPr>
                <w:rFonts w:eastAsia="Times New Roman" w:cstheme="minorBidi"/>
                <w:color w:val="000000" w:themeColor="text1"/>
              </w:rPr>
            </w:pPr>
            <w:r>
              <w:rPr>
                <w:rFonts w:eastAsia="Times New Roman" w:cstheme="minorBidi"/>
                <w:color w:val="000000" w:themeColor="text1"/>
              </w:rPr>
              <w:t>100</w:t>
            </w:r>
          </w:p>
        </w:tc>
      </w:tr>
      <w:tr w:rsidR="004B7D77" w14:paraId="52CDF78C" w14:textId="77777777" w:rsidTr="00F51CCC">
        <w:trPr>
          <w:jc w:val="center"/>
        </w:trPr>
        <w:tc>
          <w:tcPr>
            <w:tcW w:w="5035" w:type="dxa"/>
          </w:tcPr>
          <w:p w14:paraId="500F3CB7" w14:textId="6553D64F" w:rsidR="004B7D77" w:rsidRDefault="00D529C3" w:rsidP="0003443B">
            <w:pPr>
              <w:pStyle w:val="ListParagraph"/>
              <w:ind w:left="0"/>
              <w:rPr>
                <w:rFonts w:eastAsia="Times New Roman" w:cstheme="minorBidi"/>
                <w:color w:val="000000" w:themeColor="text1"/>
              </w:rPr>
            </w:pPr>
            <w:r>
              <w:rPr>
                <w:rFonts w:eastAsia="Times New Roman" w:cstheme="minorBidi"/>
                <w:color w:val="000000" w:themeColor="text1"/>
              </w:rPr>
              <w:t>Remaining VA of all other loads</w:t>
            </w:r>
          </w:p>
        </w:tc>
        <w:tc>
          <w:tcPr>
            <w:tcW w:w="2160" w:type="dxa"/>
          </w:tcPr>
          <w:p w14:paraId="7399152B" w14:textId="0A25B8C4" w:rsidR="004B7D77" w:rsidRDefault="00D529C3" w:rsidP="0003443B">
            <w:pPr>
              <w:pStyle w:val="ListParagraph"/>
              <w:ind w:left="0"/>
              <w:rPr>
                <w:rFonts w:eastAsia="Times New Roman" w:cstheme="minorBidi"/>
                <w:color w:val="000000" w:themeColor="text1"/>
              </w:rPr>
            </w:pPr>
            <w:r>
              <w:rPr>
                <w:rFonts w:eastAsia="Times New Roman" w:cstheme="minorBidi"/>
                <w:color w:val="000000" w:themeColor="text1"/>
              </w:rPr>
              <w:t>40</w:t>
            </w:r>
          </w:p>
        </w:tc>
      </w:tr>
    </w:tbl>
    <w:p w14:paraId="3F548467" w14:textId="2C8A7252" w:rsidR="00F51CCC" w:rsidRDefault="00F51CCC" w:rsidP="0003443B">
      <w:pPr>
        <w:pStyle w:val="ListParagraph"/>
        <w:rPr>
          <w:rFonts w:eastAsia="Times New Roman" w:cstheme="minorBidi"/>
          <w:color w:val="000000" w:themeColor="text1"/>
        </w:rPr>
      </w:pPr>
    </w:p>
    <w:p w14:paraId="093FAFAE" w14:textId="77777777" w:rsidR="0002127F" w:rsidRDefault="0002127F" w:rsidP="0002127F">
      <w:pPr>
        <w:pStyle w:val="ListParagraph"/>
        <w:numPr>
          <w:ilvl w:val="0"/>
          <w:numId w:val="22"/>
        </w:numPr>
        <w:rPr>
          <w:rFonts w:eastAsia="Times New Roman" w:cstheme="minorHAnsi"/>
          <w:color w:val="000000"/>
        </w:rPr>
      </w:pPr>
      <w:r>
        <w:rPr>
          <w:rFonts w:eastAsia="Times New Roman" w:cstheme="minorHAnsi"/>
          <w:color w:val="000000"/>
        </w:rPr>
        <w:t>General Electrical Load Requirements</w:t>
      </w:r>
    </w:p>
    <w:p w14:paraId="6B436992" w14:textId="401EF1BA" w:rsidR="0002127F" w:rsidRDefault="0002127F" w:rsidP="0002127F">
      <w:pPr>
        <w:pStyle w:val="ListParagraph"/>
        <w:numPr>
          <w:ilvl w:val="1"/>
          <w:numId w:val="22"/>
        </w:numPr>
        <w:rPr>
          <w:rFonts w:eastAsia="Times New Roman" w:cstheme="minorHAnsi"/>
          <w:color w:val="000000"/>
        </w:rPr>
      </w:pPr>
      <w:r>
        <w:rPr>
          <w:rFonts w:eastAsia="Times New Roman" w:cstheme="minorHAnsi"/>
          <w:color w:val="000000"/>
        </w:rPr>
        <w:t xml:space="preserve">Take the area of the home, in square feet, and multiply the value by a general load assumption of 3 volt-amperes (VA) per square foot for lighting and general use receptacles. </w:t>
      </w:r>
    </w:p>
    <w:p w14:paraId="1435EB32" w14:textId="1F860F04" w:rsidR="0002127F" w:rsidRDefault="0002127F" w:rsidP="0002127F">
      <w:pPr>
        <w:pStyle w:val="ListParagraph"/>
        <w:numPr>
          <w:ilvl w:val="1"/>
          <w:numId w:val="22"/>
        </w:numPr>
        <w:rPr>
          <w:rFonts w:eastAsia="Times New Roman" w:cstheme="minorHAnsi"/>
          <w:color w:val="000000"/>
        </w:rPr>
      </w:pPr>
      <w:r>
        <w:rPr>
          <w:rFonts w:eastAsia="Times New Roman" w:cstheme="minorHAnsi"/>
          <w:color w:val="000000"/>
        </w:rPr>
        <w:t>Count the number of small appliance circuits, which may include a kitchen countertop where a toaster and/or a blender may be plugged in, entertainment centers, or home offices. Multiply the number appliance circuits by an assumption of 1,500 VA per circuit.</w:t>
      </w:r>
    </w:p>
    <w:p w14:paraId="738C9907" w14:textId="41F7C508" w:rsidR="0002127F" w:rsidRDefault="0002127F" w:rsidP="0002127F">
      <w:pPr>
        <w:pStyle w:val="ListParagraph"/>
        <w:numPr>
          <w:ilvl w:val="1"/>
          <w:numId w:val="22"/>
        </w:numPr>
        <w:rPr>
          <w:rFonts w:eastAsia="Times New Roman" w:cstheme="minorHAnsi"/>
          <w:color w:val="000000"/>
        </w:rPr>
      </w:pPr>
      <w:r>
        <w:rPr>
          <w:rFonts w:eastAsia="Times New Roman" w:cstheme="minorHAnsi"/>
          <w:color w:val="000000"/>
        </w:rPr>
        <w:t xml:space="preserve">The same 1,500 VA assumption will also be applied to the number of laundry circuits, which refers to each clothes washing machine in the home. Clothes dryers are included in the next section. </w:t>
      </w:r>
    </w:p>
    <w:p w14:paraId="73D7A6C3" w14:textId="77777777" w:rsidR="0002127F" w:rsidRDefault="0002127F" w:rsidP="0002127F">
      <w:pPr>
        <w:pStyle w:val="ListParagraph"/>
        <w:numPr>
          <w:ilvl w:val="0"/>
          <w:numId w:val="22"/>
        </w:numPr>
        <w:rPr>
          <w:rFonts w:eastAsia="Times New Roman" w:cstheme="minorHAnsi"/>
          <w:color w:val="000000"/>
        </w:rPr>
      </w:pPr>
      <w:r>
        <w:rPr>
          <w:rFonts w:eastAsia="Times New Roman" w:cstheme="minorHAnsi"/>
          <w:color w:val="000000"/>
        </w:rPr>
        <w:t xml:space="preserve">Appliance and Motor Loads </w:t>
      </w:r>
    </w:p>
    <w:p w14:paraId="3325858B" w14:textId="4B0E5A13" w:rsidR="0002127F" w:rsidRDefault="0002127F" w:rsidP="0002127F">
      <w:pPr>
        <w:pStyle w:val="ListParagraph"/>
        <w:numPr>
          <w:ilvl w:val="1"/>
          <w:numId w:val="22"/>
        </w:numPr>
        <w:rPr>
          <w:rFonts w:eastAsia="Times New Roman" w:cstheme="minorHAnsi"/>
          <w:color w:val="000000"/>
        </w:rPr>
      </w:pPr>
      <w:r>
        <w:rPr>
          <w:rFonts w:eastAsia="Times New Roman" w:cstheme="minorHAnsi"/>
          <w:color w:val="000000"/>
        </w:rPr>
        <w:t xml:space="preserve">Sum the nameplate wattage rating as a VA value of each appliance listed below: </w:t>
      </w:r>
    </w:p>
    <w:p w14:paraId="41810554" w14:textId="77777777" w:rsidR="0002127F" w:rsidRPr="00292C4B" w:rsidRDefault="0002127F" w:rsidP="0002127F">
      <w:pPr>
        <w:pStyle w:val="ListParagraph"/>
        <w:numPr>
          <w:ilvl w:val="2"/>
          <w:numId w:val="22"/>
        </w:numPr>
        <w:rPr>
          <w:rFonts w:eastAsia="Times New Roman" w:cstheme="minorHAnsi"/>
          <w:color w:val="000000"/>
        </w:rPr>
      </w:pPr>
      <w:r w:rsidRPr="00292C4B">
        <w:rPr>
          <w:rFonts w:eastAsia="Times New Roman" w:cstheme="minorHAnsi"/>
          <w:color w:val="000000"/>
        </w:rPr>
        <w:t xml:space="preserve">Appliances that are fastened in place </w:t>
      </w:r>
      <w:r>
        <w:rPr>
          <w:rFonts w:eastAsia="Times New Roman" w:cstheme="minorHAnsi"/>
          <w:color w:val="000000"/>
        </w:rPr>
        <w:t>and/or</w:t>
      </w:r>
      <w:r w:rsidRPr="00292C4B">
        <w:rPr>
          <w:rFonts w:eastAsia="Times New Roman" w:cstheme="minorHAnsi"/>
          <w:color w:val="000000"/>
        </w:rPr>
        <w:t xml:space="preserve"> permanently connected</w:t>
      </w:r>
    </w:p>
    <w:p w14:paraId="0DB64D92" w14:textId="77777777" w:rsidR="0002127F" w:rsidRPr="00292C4B" w:rsidRDefault="0002127F" w:rsidP="0002127F">
      <w:pPr>
        <w:pStyle w:val="ListParagraph"/>
        <w:numPr>
          <w:ilvl w:val="2"/>
          <w:numId w:val="22"/>
        </w:numPr>
        <w:rPr>
          <w:rFonts w:eastAsia="Times New Roman" w:cstheme="minorHAnsi"/>
          <w:color w:val="000000"/>
        </w:rPr>
      </w:pPr>
      <w:r w:rsidRPr="00292C4B">
        <w:rPr>
          <w:rFonts w:eastAsia="Times New Roman" w:cstheme="minorHAnsi"/>
          <w:color w:val="000000"/>
        </w:rPr>
        <w:t>Ranges, wall mounted ovens, counter mounted cooking units</w:t>
      </w:r>
    </w:p>
    <w:p w14:paraId="25CA9CA7" w14:textId="77777777" w:rsidR="0002127F" w:rsidRPr="007D2E17" w:rsidRDefault="0002127F" w:rsidP="00CB11AE">
      <w:pPr>
        <w:pStyle w:val="ListParagraph"/>
        <w:numPr>
          <w:ilvl w:val="2"/>
          <w:numId w:val="22"/>
        </w:numPr>
        <w:rPr>
          <w:rFonts w:eastAsia="Times New Roman" w:cstheme="minorHAnsi"/>
          <w:color w:val="000000"/>
        </w:rPr>
      </w:pPr>
      <w:r w:rsidRPr="007D2E17">
        <w:rPr>
          <w:rFonts w:eastAsia="Times New Roman" w:cstheme="minorHAnsi"/>
          <w:color w:val="000000"/>
        </w:rPr>
        <w:t>Clothes dryers that are not connected to the laundry branch circuit</w:t>
      </w:r>
    </w:p>
    <w:p w14:paraId="56507906" w14:textId="77777777" w:rsidR="00F51CCC" w:rsidRPr="00655F21" w:rsidRDefault="00F51CCC" w:rsidP="0002127F">
      <w:pPr>
        <w:pStyle w:val="ListParagraph"/>
        <w:rPr>
          <w:rFonts w:eastAsia="Times New Roman" w:cstheme="minorBidi"/>
          <w:color w:val="000000" w:themeColor="text1"/>
        </w:rPr>
      </w:pPr>
    </w:p>
    <w:p w14:paraId="43DA6F72" w14:textId="715D5F6B" w:rsidR="00820BCF" w:rsidRDefault="00C53E55" w:rsidP="00C53E55">
      <w:pPr>
        <w:rPr>
          <w:rFonts w:eastAsia="Times New Roman" w:cstheme="minorBidi"/>
          <w:color w:val="000000" w:themeColor="text1"/>
        </w:rPr>
      </w:pPr>
      <w:r w:rsidRPr="0E748199">
        <w:rPr>
          <w:rFonts w:eastAsia="Times New Roman" w:cstheme="minorBidi"/>
          <w:color w:val="000000" w:themeColor="text1"/>
        </w:rPr>
        <w:lastRenderedPageBreak/>
        <w:t xml:space="preserve">The total amps, including the new heat pump </w:t>
      </w:r>
      <w:r w:rsidR="0051281B" w:rsidRPr="0E748199">
        <w:rPr>
          <w:rFonts w:eastAsia="Times New Roman" w:cstheme="minorBidi"/>
          <w:color w:val="000000" w:themeColor="text1"/>
        </w:rPr>
        <w:t xml:space="preserve">must be less than the </w:t>
      </w:r>
      <w:r w:rsidR="00803708" w:rsidRPr="0E748199">
        <w:rPr>
          <w:rFonts w:eastAsia="Times New Roman" w:cstheme="minorBidi"/>
          <w:color w:val="000000" w:themeColor="text1"/>
        </w:rPr>
        <w:t>electrical service capacity</w:t>
      </w:r>
      <w:r w:rsidR="006247E0" w:rsidRPr="0E748199">
        <w:rPr>
          <w:rFonts w:eastAsia="Times New Roman" w:cstheme="minorBidi"/>
          <w:color w:val="000000" w:themeColor="text1"/>
        </w:rPr>
        <w:t xml:space="preserve">. </w:t>
      </w:r>
      <w:r w:rsidR="00932FFD" w:rsidRPr="0E748199">
        <w:rPr>
          <w:rFonts w:eastAsia="Times New Roman" w:cstheme="minorBidi"/>
          <w:color w:val="000000" w:themeColor="text1"/>
        </w:rPr>
        <w:t>Even i</w:t>
      </w:r>
      <w:r w:rsidR="006247E0" w:rsidRPr="0E748199">
        <w:rPr>
          <w:rFonts w:eastAsia="Times New Roman" w:cstheme="minorBidi"/>
          <w:color w:val="000000" w:themeColor="text1"/>
        </w:rPr>
        <w:t xml:space="preserve">f </w:t>
      </w:r>
      <w:r w:rsidR="00932FFD" w:rsidRPr="0E748199">
        <w:rPr>
          <w:rFonts w:eastAsia="Times New Roman" w:cstheme="minorBidi"/>
          <w:color w:val="000000" w:themeColor="text1"/>
        </w:rPr>
        <w:t>the total amps</w:t>
      </w:r>
      <w:r w:rsidR="006247E0" w:rsidRPr="0E748199">
        <w:rPr>
          <w:rFonts w:eastAsia="Times New Roman" w:cstheme="minorBidi"/>
          <w:color w:val="000000" w:themeColor="text1"/>
        </w:rPr>
        <w:t xml:space="preserve"> value is close the service amount, the homeowner still may want to consider upgrading </w:t>
      </w:r>
      <w:r w:rsidR="00EC5C98" w:rsidRPr="0E748199">
        <w:rPr>
          <w:rFonts w:eastAsia="Times New Roman" w:cstheme="minorBidi"/>
          <w:color w:val="000000" w:themeColor="text1"/>
        </w:rPr>
        <w:t>their electrical service to ensure that the main breaker does not trip on a high demand day</w:t>
      </w:r>
      <w:r w:rsidR="00932FFD" w:rsidRPr="0E748199">
        <w:rPr>
          <w:rFonts w:eastAsia="Times New Roman" w:cstheme="minorBidi"/>
          <w:color w:val="000000" w:themeColor="text1"/>
        </w:rPr>
        <w:t xml:space="preserve"> (</w:t>
      </w:r>
      <w:r w:rsidR="00FB5B79" w:rsidRPr="0E748199">
        <w:rPr>
          <w:rFonts w:eastAsia="Times New Roman" w:cstheme="minorBidi"/>
          <w:color w:val="000000" w:themeColor="text1"/>
        </w:rPr>
        <w:t>e.g., a hot day where the AC is running, laundry is being done, cooking, and the electric vehicle is charging)</w:t>
      </w:r>
      <w:r w:rsidR="00EC5C98" w:rsidRPr="0E748199">
        <w:rPr>
          <w:rFonts w:eastAsia="Times New Roman" w:cstheme="minorBidi"/>
          <w:color w:val="000000" w:themeColor="text1"/>
        </w:rPr>
        <w:t xml:space="preserve">. </w:t>
      </w:r>
    </w:p>
    <w:p w14:paraId="2BA18959" w14:textId="63A2D870" w:rsidR="00832C60" w:rsidRDefault="00040591">
      <w:pPr>
        <w:rPr>
          <w:rFonts w:eastAsia="Times New Roman" w:cstheme="minorHAnsi"/>
          <w:color w:val="000000"/>
        </w:rPr>
      </w:pPr>
      <w:r>
        <w:rPr>
          <w:rFonts w:eastAsia="Times New Roman" w:cstheme="minorHAnsi"/>
          <w:color w:val="000000"/>
        </w:rPr>
        <w:t xml:space="preserve">There are a few online resources to help with a load calculation, as well. For example, </w:t>
      </w:r>
      <w:hyperlink r:id="rId14" w:anchor="beginAdv" w:history="1">
        <w:r w:rsidRPr="00423C8E">
          <w:rPr>
            <w:rStyle w:val="Hyperlink"/>
            <w:rFonts w:eastAsia="Times New Roman" w:cstheme="minorHAnsi"/>
          </w:rPr>
          <w:t>Ask-The-Electrician.com offers a web-based tool</w:t>
        </w:r>
      </w:hyperlink>
      <w:r>
        <w:rPr>
          <w:rFonts w:eastAsia="Times New Roman" w:cstheme="minorHAnsi"/>
          <w:color w:val="000000"/>
        </w:rPr>
        <w:t xml:space="preserve"> and </w:t>
      </w:r>
      <w:hyperlink r:id="rId15" w:history="1">
        <w:r w:rsidR="00313637" w:rsidRPr="00080A49">
          <w:rPr>
            <w:rStyle w:val="Hyperlink"/>
            <w:rFonts w:eastAsia="Times New Roman" w:cstheme="minorHAnsi"/>
          </w:rPr>
          <w:t>Redwood Energy offers a Watt Diet Excel calculator</w:t>
        </w:r>
      </w:hyperlink>
      <w:r w:rsidR="00832C60" w:rsidRPr="00832C60">
        <w:rPr>
          <w:rFonts w:eastAsia="Times New Roman" w:cstheme="minorHAnsi"/>
          <w:color w:val="000000"/>
        </w:rPr>
        <w:t xml:space="preserve"> for avoiding panel upgrades with electrification updates</w:t>
      </w:r>
      <w:r w:rsidR="00832C60">
        <w:rPr>
          <w:rFonts w:eastAsia="Times New Roman" w:cstheme="minorHAnsi"/>
          <w:color w:val="000000"/>
        </w:rPr>
        <w:t>.</w:t>
      </w:r>
      <w:r w:rsidR="005A3EF7">
        <w:rPr>
          <w:rFonts w:eastAsia="Times New Roman" w:cstheme="minorHAnsi"/>
          <w:color w:val="000000"/>
        </w:rPr>
        <w:t xml:space="preserve"> </w:t>
      </w:r>
    </w:p>
    <w:p w14:paraId="612C003D" w14:textId="77777777" w:rsidR="00DD0504" w:rsidRDefault="00DD0504">
      <w:pPr>
        <w:rPr>
          <w:rStyle w:val="normaltextrun"/>
          <w:rFonts w:eastAsiaTheme="majorEastAsia"/>
          <w:b/>
          <w:bCs/>
          <w:u w:val="single"/>
        </w:rPr>
      </w:pPr>
    </w:p>
    <w:p w14:paraId="11273C5E" w14:textId="719AD7B5" w:rsidR="00820BCF" w:rsidRDefault="00820BCF" w:rsidP="00820BCF">
      <w:pPr>
        <w:pStyle w:val="paragraph"/>
        <w:spacing w:before="0" w:beforeAutospacing="0" w:after="0" w:afterAutospacing="0"/>
        <w:textAlignment w:val="baseline"/>
        <w:rPr>
          <w:rStyle w:val="eop"/>
          <w:rFonts w:ascii="Calibri" w:hAnsi="Calibri" w:cs="Calibri"/>
          <w:sz w:val="22"/>
          <w:szCs w:val="22"/>
        </w:rPr>
      </w:pPr>
      <w:r>
        <w:rPr>
          <w:rStyle w:val="normaltextrun"/>
          <w:rFonts w:ascii="Calibri" w:eastAsiaTheme="majorEastAsia" w:hAnsi="Calibri" w:cs="Calibri"/>
          <w:b/>
          <w:bCs/>
          <w:sz w:val="22"/>
          <w:szCs w:val="22"/>
          <w:u w:val="single"/>
        </w:rPr>
        <w:t xml:space="preserve">Problem Set </w:t>
      </w:r>
      <w:r w:rsidR="00EE4E05">
        <w:rPr>
          <w:rStyle w:val="normaltextrun"/>
          <w:rFonts w:ascii="Calibri" w:eastAsiaTheme="majorEastAsia" w:hAnsi="Calibri" w:cs="Calibri"/>
          <w:b/>
          <w:bCs/>
          <w:sz w:val="22"/>
          <w:szCs w:val="22"/>
          <w:u w:val="single"/>
        </w:rPr>
        <w:t>3</w:t>
      </w:r>
      <w:r>
        <w:rPr>
          <w:rStyle w:val="normaltextrun"/>
          <w:rFonts w:ascii="Calibri" w:eastAsiaTheme="majorEastAsia" w:hAnsi="Calibri" w:cs="Calibri"/>
          <w:b/>
          <w:bCs/>
          <w:sz w:val="22"/>
          <w:szCs w:val="22"/>
          <w:u w:val="single"/>
        </w:rPr>
        <w:t>.1:</w:t>
      </w:r>
      <w:r>
        <w:rPr>
          <w:rStyle w:val="eop"/>
          <w:rFonts w:ascii="Calibri" w:hAnsi="Calibri" w:cs="Calibri"/>
          <w:sz w:val="22"/>
          <w:szCs w:val="22"/>
        </w:rPr>
        <w:t> </w:t>
      </w:r>
    </w:p>
    <w:p w14:paraId="049CBE70" w14:textId="77777777" w:rsidR="008B36FF" w:rsidRDefault="008B36FF" w:rsidP="00820BCF">
      <w:pPr>
        <w:pStyle w:val="paragraph"/>
        <w:spacing w:before="0" w:beforeAutospacing="0" w:after="0" w:afterAutospacing="0"/>
        <w:textAlignment w:val="baseline"/>
        <w:rPr>
          <w:rFonts w:ascii="Calibri" w:hAnsi="Calibri" w:cs="Calibri"/>
          <w:sz w:val="22"/>
          <w:szCs w:val="22"/>
        </w:rPr>
      </w:pPr>
    </w:p>
    <w:p w14:paraId="29438B96" w14:textId="3C01E8C7" w:rsidR="00820BCF" w:rsidRDefault="00B3375E" w:rsidP="008B36FF">
      <w:pPr>
        <w:pStyle w:val="paragraph"/>
        <w:numPr>
          <w:ilvl w:val="0"/>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Calculate the </w:t>
      </w:r>
      <w:r w:rsidR="00A84833">
        <w:rPr>
          <w:rFonts w:ascii="Calibri" w:hAnsi="Calibri" w:cs="Calibri"/>
          <w:sz w:val="22"/>
          <w:szCs w:val="22"/>
        </w:rPr>
        <w:t>electrical load for a 2,</w:t>
      </w:r>
      <w:r w:rsidR="007D5681">
        <w:rPr>
          <w:rFonts w:ascii="Calibri" w:hAnsi="Calibri" w:cs="Calibri"/>
          <w:sz w:val="22"/>
          <w:szCs w:val="22"/>
        </w:rPr>
        <w:t>5</w:t>
      </w:r>
      <w:r w:rsidR="00A84833">
        <w:rPr>
          <w:rFonts w:ascii="Calibri" w:hAnsi="Calibri" w:cs="Calibri"/>
          <w:sz w:val="22"/>
          <w:szCs w:val="22"/>
        </w:rPr>
        <w:t xml:space="preserve">00 square foot single-family home using the following appliances: </w:t>
      </w:r>
    </w:p>
    <w:p w14:paraId="3E19E300" w14:textId="408298AF" w:rsidR="00491687" w:rsidRDefault="007D5681" w:rsidP="00A84833">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3</w:t>
      </w:r>
      <w:r w:rsidR="00491687">
        <w:rPr>
          <w:rFonts w:ascii="Calibri" w:hAnsi="Calibri" w:cs="Calibri"/>
          <w:sz w:val="22"/>
          <w:szCs w:val="22"/>
        </w:rPr>
        <w:t xml:space="preserve"> appliance circuits</w:t>
      </w:r>
    </w:p>
    <w:p w14:paraId="6F0A7929" w14:textId="0F70424D" w:rsidR="00A84833" w:rsidRDefault="00417EEA" w:rsidP="00A84833">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5</w:t>
      </w:r>
      <w:r w:rsidR="00D533E2">
        <w:rPr>
          <w:rFonts w:ascii="Calibri" w:hAnsi="Calibri" w:cs="Calibri"/>
          <w:sz w:val="22"/>
          <w:szCs w:val="22"/>
        </w:rPr>
        <w:t>,0</w:t>
      </w:r>
      <w:r w:rsidR="002B68E7">
        <w:rPr>
          <w:rFonts w:ascii="Calibri" w:hAnsi="Calibri" w:cs="Calibri"/>
          <w:sz w:val="22"/>
          <w:szCs w:val="22"/>
        </w:rPr>
        <w:t>00W range</w:t>
      </w:r>
    </w:p>
    <w:p w14:paraId="4B51E647" w14:textId="5031407B" w:rsidR="00D533E2" w:rsidRDefault="00D533E2" w:rsidP="00A84833">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1,</w:t>
      </w:r>
      <w:r w:rsidR="00707484">
        <w:rPr>
          <w:rFonts w:ascii="Calibri" w:hAnsi="Calibri" w:cs="Calibri"/>
          <w:sz w:val="22"/>
          <w:szCs w:val="22"/>
        </w:rPr>
        <w:t>0</w:t>
      </w:r>
      <w:r>
        <w:rPr>
          <w:rFonts w:ascii="Calibri" w:hAnsi="Calibri" w:cs="Calibri"/>
          <w:sz w:val="22"/>
          <w:szCs w:val="22"/>
        </w:rPr>
        <w:t xml:space="preserve">00W </w:t>
      </w:r>
      <w:r w:rsidR="00B70089">
        <w:rPr>
          <w:rFonts w:ascii="Calibri" w:hAnsi="Calibri" w:cs="Calibri"/>
          <w:sz w:val="22"/>
          <w:szCs w:val="22"/>
        </w:rPr>
        <w:t>dish</w:t>
      </w:r>
      <w:r>
        <w:rPr>
          <w:rFonts w:ascii="Calibri" w:hAnsi="Calibri" w:cs="Calibri"/>
          <w:sz w:val="22"/>
          <w:szCs w:val="22"/>
        </w:rPr>
        <w:t>washer</w:t>
      </w:r>
    </w:p>
    <w:p w14:paraId="0C83817C" w14:textId="14F887A9" w:rsidR="00D93A0A" w:rsidRDefault="00D33855" w:rsidP="00A84833">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5,600W clothes dryer</w:t>
      </w:r>
    </w:p>
    <w:p w14:paraId="4739346D" w14:textId="4E139DC3" w:rsidR="002B68E7" w:rsidRDefault="0011527B" w:rsidP="00A84833">
      <w:pPr>
        <w:pStyle w:val="paragraph"/>
        <w:numPr>
          <w:ilvl w:val="1"/>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1</w:t>
      </w:r>
      <w:r w:rsidR="009C0E25">
        <w:rPr>
          <w:rFonts w:ascii="Calibri" w:hAnsi="Calibri" w:cs="Calibri"/>
          <w:sz w:val="22"/>
          <w:szCs w:val="22"/>
        </w:rPr>
        <w:t>5</w:t>
      </w:r>
      <w:r w:rsidR="003819CE">
        <w:rPr>
          <w:rFonts w:ascii="Calibri" w:hAnsi="Calibri" w:cs="Calibri"/>
          <w:sz w:val="22"/>
          <w:szCs w:val="22"/>
        </w:rPr>
        <w:t>,</w:t>
      </w:r>
      <w:r w:rsidR="0055553E">
        <w:rPr>
          <w:rFonts w:ascii="Calibri" w:hAnsi="Calibri" w:cs="Calibri"/>
          <w:sz w:val="22"/>
          <w:szCs w:val="22"/>
        </w:rPr>
        <w:t>0</w:t>
      </w:r>
      <w:r w:rsidR="008E582E">
        <w:rPr>
          <w:rFonts w:ascii="Calibri" w:hAnsi="Calibri" w:cs="Calibri"/>
          <w:sz w:val="22"/>
          <w:szCs w:val="22"/>
        </w:rPr>
        <w:t xml:space="preserve">00W </w:t>
      </w:r>
      <w:r w:rsidR="00D015F6">
        <w:rPr>
          <w:rFonts w:ascii="Calibri" w:hAnsi="Calibri" w:cs="Calibri"/>
          <w:sz w:val="22"/>
          <w:szCs w:val="22"/>
        </w:rPr>
        <w:t>base</w:t>
      </w:r>
      <w:r w:rsidR="008E582E">
        <w:rPr>
          <w:rFonts w:ascii="Calibri" w:hAnsi="Calibri" w:cs="Calibri"/>
          <w:sz w:val="22"/>
          <w:szCs w:val="22"/>
        </w:rPr>
        <w:t>board heating (resistance heaters)</w:t>
      </w:r>
    </w:p>
    <w:p w14:paraId="3CE4BAEE" w14:textId="1BA0B192" w:rsidR="00011E06" w:rsidRDefault="00011E06" w:rsidP="00482A8A">
      <w:pPr>
        <w:pStyle w:val="paragraph"/>
        <w:spacing w:before="0" w:beforeAutospacing="0" w:after="0" w:afterAutospacing="0"/>
        <w:ind w:left="1440"/>
        <w:textAlignment w:val="baseline"/>
        <w:rPr>
          <w:rFonts w:ascii="Calibri" w:hAnsi="Calibri" w:cs="Calibri"/>
          <w:sz w:val="22"/>
          <w:szCs w:val="22"/>
        </w:rPr>
      </w:pPr>
    </w:p>
    <w:p w14:paraId="7EC8F392" w14:textId="1B57CFCE" w:rsidR="00482A8A" w:rsidRDefault="00482A8A" w:rsidP="00482A8A">
      <w:pPr>
        <w:pStyle w:val="paragraph"/>
        <w:spacing w:before="0" w:beforeAutospacing="0" w:after="0" w:afterAutospacing="0"/>
        <w:ind w:left="720"/>
        <w:textAlignment w:val="baseline"/>
        <w:rPr>
          <w:rFonts w:ascii="Calibri" w:hAnsi="Calibri" w:cs="Calibri"/>
          <w:sz w:val="22"/>
          <w:szCs w:val="22"/>
        </w:rPr>
      </w:pPr>
      <w:r>
        <w:rPr>
          <w:rFonts w:ascii="Calibri" w:hAnsi="Calibri" w:cs="Calibri"/>
          <w:sz w:val="22"/>
          <w:szCs w:val="22"/>
        </w:rPr>
        <w:t>You can use the following assumptions:</w:t>
      </w:r>
    </w:p>
    <w:p w14:paraId="12CBDAF8" w14:textId="7B84220C" w:rsidR="00353078" w:rsidRDefault="00353078" w:rsidP="00353078">
      <w:pPr>
        <w:pStyle w:val="paragraph"/>
        <w:numPr>
          <w:ilvl w:val="0"/>
          <w:numId w:val="18"/>
        </w:numPr>
        <w:spacing w:before="0" w:beforeAutospacing="0" w:after="0" w:afterAutospacing="0"/>
        <w:textAlignment w:val="baseline"/>
        <w:rPr>
          <w:rFonts w:ascii="Calibri" w:hAnsi="Calibri" w:cs="Calibri"/>
          <w:sz w:val="22"/>
          <w:szCs w:val="22"/>
        </w:rPr>
      </w:pPr>
      <w:r>
        <w:rPr>
          <w:rFonts w:ascii="Calibri" w:hAnsi="Calibri" w:cs="Calibri"/>
          <w:sz w:val="22"/>
          <w:szCs w:val="22"/>
        </w:rPr>
        <w:t>3</w:t>
      </w:r>
      <w:r w:rsidR="00C07293">
        <w:rPr>
          <w:rFonts w:ascii="Calibri" w:hAnsi="Calibri" w:cs="Calibri"/>
          <w:sz w:val="22"/>
          <w:szCs w:val="22"/>
        </w:rPr>
        <w:t xml:space="preserve"> </w:t>
      </w:r>
      <w:r>
        <w:rPr>
          <w:rFonts w:ascii="Calibri" w:hAnsi="Calibri" w:cs="Calibri"/>
          <w:sz w:val="22"/>
          <w:szCs w:val="22"/>
        </w:rPr>
        <w:t>VA per square foot for lighting</w:t>
      </w:r>
    </w:p>
    <w:p w14:paraId="07CA845C" w14:textId="5E624632" w:rsidR="00353078" w:rsidRDefault="00C07293" w:rsidP="00353078">
      <w:pPr>
        <w:pStyle w:val="paragraph"/>
        <w:numPr>
          <w:ilvl w:val="0"/>
          <w:numId w:val="18"/>
        </w:numPr>
        <w:spacing w:before="0" w:beforeAutospacing="0" w:after="0" w:afterAutospacing="0"/>
        <w:textAlignment w:val="baseline"/>
        <w:rPr>
          <w:rFonts w:ascii="Calibri" w:hAnsi="Calibri" w:cs="Calibri"/>
          <w:sz w:val="22"/>
          <w:szCs w:val="22"/>
        </w:rPr>
      </w:pPr>
      <w:r>
        <w:rPr>
          <w:rFonts w:ascii="Calibri" w:hAnsi="Calibri" w:cs="Calibri"/>
          <w:sz w:val="22"/>
          <w:szCs w:val="22"/>
        </w:rPr>
        <w:t>1,500 VA per appliance circuit</w:t>
      </w:r>
    </w:p>
    <w:p w14:paraId="747D591C" w14:textId="5693EF42" w:rsidR="00305AA2" w:rsidRDefault="00CF0084" w:rsidP="00305AA2">
      <w:pPr>
        <w:pStyle w:val="paragraph"/>
        <w:numPr>
          <w:ilvl w:val="0"/>
          <w:numId w:val="18"/>
        </w:numPr>
        <w:spacing w:before="0" w:beforeAutospacing="0" w:after="0" w:afterAutospacing="0"/>
        <w:textAlignment w:val="baseline"/>
        <w:rPr>
          <w:rFonts w:ascii="Calibri" w:hAnsi="Calibri" w:cs="Calibri"/>
          <w:sz w:val="22"/>
          <w:szCs w:val="22"/>
        </w:rPr>
      </w:pPr>
      <w:r>
        <w:rPr>
          <w:rFonts w:ascii="Calibri" w:hAnsi="Calibri" w:cs="Calibri"/>
          <w:sz w:val="22"/>
          <w:szCs w:val="22"/>
        </w:rPr>
        <w:t>For general loads</w:t>
      </w:r>
      <w:r w:rsidR="0030738D">
        <w:rPr>
          <w:rFonts w:ascii="Calibri" w:hAnsi="Calibri" w:cs="Calibri"/>
          <w:sz w:val="22"/>
          <w:szCs w:val="22"/>
        </w:rPr>
        <w:t>, a</w:t>
      </w:r>
      <w:r w:rsidR="00305AA2">
        <w:rPr>
          <w:rFonts w:ascii="Calibri" w:hAnsi="Calibri" w:cs="Calibri"/>
          <w:sz w:val="22"/>
          <w:szCs w:val="22"/>
        </w:rPr>
        <w:t xml:space="preserve">ssume </w:t>
      </w:r>
      <w:r w:rsidR="00FD62B4">
        <w:rPr>
          <w:rFonts w:ascii="Calibri" w:hAnsi="Calibri" w:cs="Calibri"/>
          <w:sz w:val="22"/>
          <w:szCs w:val="22"/>
        </w:rPr>
        <w:t xml:space="preserve">the first 10,000 W at 100% </w:t>
      </w:r>
      <w:r w:rsidR="00305AA2">
        <w:rPr>
          <w:rFonts w:ascii="Calibri" w:hAnsi="Calibri" w:cs="Calibri"/>
          <w:sz w:val="22"/>
          <w:szCs w:val="22"/>
        </w:rPr>
        <w:t>demand factor and remainder at 40%.</w:t>
      </w:r>
    </w:p>
    <w:p w14:paraId="044E9BC2" w14:textId="5C849100" w:rsidR="0030738D" w:rsidRDefault="0030738D" w:rsidP="00305AA2">
      <w:pPr>
        <w:pStyle w:val="paragraph"/>
        <w:numPr>
          <w:ilvl w:val="0"/>
          <w:numId w:val="18"/>
        </w:numPr>
        <w:spacing w:before="0" w:beforeAutospacing="0" w:after="0" w:afterAutospacing="0"/>
        <w:textAlignment w:val="baseline"/>
        <w:rPr>
          <w:rFonts w:ascii="Calibri" w:hAnsi="Calibri" w:cs="Calibri"/>
          <w:sz w:val="22"/>
          <w:szCs w:val="22"/>
        </w:rPr>
      </w:pPr>
      <w:r>
        <w:rPr>
          <w:rFonts w:ascii="Calibri" w:hAnsi="Calibri" w:cs="Calibri"/>
          <w:sz w:val="22"/>
          <w:szCs w:val="22"/>
        </w:rPr>
        <w:t>For heating loads, assume 100% demand factor</w:t>
      </w:r>
    </w:p>
    <w:p w14:paraId="0B3E35FB" w14:textId="6CA99375" w:rsidR="00DC1714" w:rsidRDefault="00DC1714" w:rsidP="00DC1714">
      <w:pPr>
        <w:pStyle w:val="paragraph"/>
        <w:spacing w:before="0" w:beforeAutospacing="0" w:after="0" w:afterAutospacing="0"/>
        <w:textAlignment w:val="baseline"/>
        <w:rPr>
          <w:rFonts w:ascii="Calibri" w:hAnsi="Calibri" w:cs="Calibri"/>
          <w:sz w:val="22"/>
          <w:szCs w:val="22"/>
        </w:rPr>
      </w:pPr>
    </w:p>
    <w:p w14:paraId="408ACEF6" w14:textId="2AEC7541" w:rsidR="00DC1714" w:rsidRDefault="00DC1714" w:rsidP="00DC1714">
      <w:pPr>
        <w:pStyle w:val="paragraph"/>
        <w:numPr>
          <w:ilvl w:val="0"/>
          <w:numId w:val="17"/>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Now assume you want to </w:t>
      </w:r>
      <w:r w:rsidR="00E327D4">
        <w:rPr>
          <w:rFonts w:ascii="Calibri" w:hAnsi="Calibri" w:cs="Calibri"/>
          <w:sz w:val="22"/>
          <w:szCs w:val="22"/>
        </w:rPr>
        <w:t>add a</w:t>
      </w:r>
      <w:r w:rsidR="00A87F60">
        <w:rPr>
          <w:rFonts w:ascii="Calibri" w:hAnsi="Calibri" w:cs="Calibri"/>
          <w:sz w:val="22"/>
          <w:szCs w:val="22"/>
        </w:rPr>
        <w:t xml:space="preserve"> 3-ton heat pump unit with</w:t>
      </w:r>
      <w:r w:rsidR="00E327D4">
        <w:rPr>
          <w:rFonts w:ascii="Calibri" w:hAnsi="Calibri" w:cs="Calibri"/>
          <w:sz w:val="22"/>
          <w:szCs w:val="22"/>
        </w:rPr>
        <w:t xml:space="preserve"> </w:t>
      </w:r>
      <w:r w:rsidR="00A87F60">
        <w:rPr>
          <w:rFonts w:ascii="Calibri" w:hAnsi="Calibri" w:cs="Calibri"/>
          <w:sz w:val="22"/>
          <w:szCs w:val="22"/>
        </w:rPr>
        <w:t>4</w:t>
      </w:r>
      <w:r w:rsidR="003E2B69">
        <w:rPr>
          <w:rFonts w:ascii="Calibri" w:hAnsi="Calibri" w:cs="Calibri"/>
          <w:sz w:val="22"/>
          <w:szCs w:val="22"/>
        </w:rPr>
        <w:t>0-amp</w:t>
      </w:r>
      <w:r w:rsidR="00365A19">
        <w:rPr>
          <w:rFonts w:ascii="Calibri" w:hAnsi="Calibri" w:cs="Calibri"/>
          <w:sz w:val="22"/>
          <w:szCs w:val="22"/>
        </w:rPr>
        <w:t xml:space="preserve"> </w:t>
      </w:r>
      <w:r w:rsidR="00A87F60">
        <w:rPr>
          <w:rFonts w:ascii="Calibri" w:hAnsi="Calibri" w:cs="Calibri"/>
          <w:sz w:val="22"/>
          <w:szCs w:val="22"/>
        </w:rPr>
        <w:t xml:space="preserve">breaker </w:t>
      </w:r>
      <w:r w:rsidR="00365A19">
        <w:rPr>
          <w:rFonts w:ascii="Calibri" w:hAnsi="Calibri" w:cs="Calibri"/>
          <w:sz w:val="22"/>
          <w:szCs w:val="22"/>
        </w:rPr>
        <w:t>to replace the floorboard heaters and add</w:t>
      </w:r>
      <w:r w:rsidR="00C16854">
        <w:rPr>
          <w:rFonts w:ascii="Calibri" w:hAnsi="Calibri" w:cs="Calibri"/>
          <w:sz w:val="22"/>
          <w:szCs w:val="22"/>
        </w:rPr>
        <w:t xml:space="preserve"> cooling. Will your electrical load</w:t>
      </w:r>
      <w:r w:rsidR="00080EBF">
        <w:rPr>
          <w:rFonts w:ascii="Calibri" w:hAnsi="Calibri" w:cs="Calibri"/>
          <w:sz w:val="22"/>
          <w:szCs w:val="22"/>
        </w:rPr>
        <w:t xml:space="preserve"> exceed the home’s </w:t>
      </w:r>
      <w:r w:rsidR="005D3B54">
        <w:rPr>
          <w:rFonts w:ascii="Calibri" w:hAnsi="Calibri" w:cs="Calibri"/>
          <w:sz w:val="22"/>
          <w:szCs w:val="22"/>
        </w:rPr>
        <w:t>2</w:t>
      </w:r>
      <w:r w:rsidR="00080EBF">
        <w:rPr>
          <w:rFonts w:ascii="Calibri" w:hAnsi="Calibri" w:cs="Calibri"/>
          <w:sz w:val="22"/>
          <w:szCs w:val="22"/>
        </w:rPr>
        <w:t>00A service?</w:t>
      </w:r>
      <w:r w:rsidR="005D3B54">
        <w:rPr>
          <w:rFonts w:ascii="Calibri" w:hAnsi="Calibri" w:cs="Calibri"/>
          <w:sz w:val="22"/>
          <w:szCs w:val="22"/>
        </w:rPr>
        <w:t xml:space="preserve"> Are you reducing or increasing the overall electrical load by adding the heat pump?</w:t>
      </w:r>
    </w:p>
    <w:p w14:paraId="4BC03E66" w14:textId="608AA4AE" w:rsidR="00080EBF" w:rsidRDefault="00080EBF" w:rsidP="00080EBF">
      <w:pPr>
        <w:pStyle w:val="paragraph"/>
        <w:spacing w:before="0" w:beforeAutospacing="0" w:after="0" w:afterAutospacing="0"/>
        <w:textAlignment w:val="baseline"/>
        <w:rPr>
          <w:rFonts w:ascii="Calibri" w:hAnsi="Calibri" w:cs="Calibri"/>
          <w:sz w:val="22"/>
          <w:szCs w:val="22"/>
        </w:rPr>
      </w:pPr>
    </w:p>
    <w:p w14:paraId="7A2A8D9B" w14:textId="77777777" w:rsidR="00D5073F" w:rsidRDefault="00D5073F" w:rsidP="00D5073F">
      <w:pPr>
        <w:rPr>
          <w:b/>
          <w:u w:val="single"/>
        </w:rPr>
      </w:pPr>
    </w:p>
    <w:p w14:paraId="368B2A0E" w14:textId="2D8A5D9D" w:rsidR="002A10E5" w:rsidRDefault="002A10E5" w:rsidP="002A10E5">
      <w:pPr>
        <w:rPr>
          <w:b/>
          <w:u w:val="single"/>
        </w:rPr>
      </w:pPr>
      <w:r>
        <w:rPr>
          <w:b/>
          <w:u w:val="single"/>
        </w:rPr>
        <w:t>Learning Objective 3.</w:t>
      </w:r>
      <w:r w:rsidR="0062408F">
        <w:rPr>
          <w:b/>
          <w:u w:val="single"/>
        </w:rPr>
        <w:t>2</w:t>
      </w:r>
      <w:r>
        <w:rPr>
          <w:b/>
          <w:u w:val="single"/>
        </w:rPr>
        <w:t>:</w:t>
      </w:r>
    </w:p>
    <w:p w14:paraId="13D92BB6" w14:textId="77777777" w:rsidR="002A10E5" w:rsidRPr="00583571" w:rsidRDefault="002A10E5" w:rsidP="002A10E5">
      <w:pPr>
        <w:pStyle w:val="ListParagraph"/>
        <w:numPr>
          <w:ilvl w:val="0"/>
          <w:numId w:val="23"/>
        </w:numPr>
        <w:rPr>
          <w:color w:val="000000" w:themeColor="text1"/>
        </w:rPr>
      </w:pPr>
      <w:r w:rsidRPr="00583571">
        <w:rPr>
          <w:color w:val="000000" w:themeColor="text1"/>
        </w:rPr>
        <w:t>Understand methods to avoid upgrading a panel when installing a heat pump or other electric appliance</w:t>
      </w:r>
    </w:p>
    <w:p w14:paraId="0D6EA9AE" w14:textId="2564F0EA" w:rsidR="002A10E5" w:rsidRPr="00803708" w:rsidRDefault="002A10E5" w:rsidP="002A10E5">
      <w:pPr>
        <w:rPr>
          <w:b/>
          <w:u w:val="single"/>
        </w:rPr>
      </w:pPr>
      <w:r>
        <w:rPr>
          <w:b/>
          <w:u w:val="single"/>
        </w:rPr>
        <w:t>Lecture Notes 3.</w:t>
      </w:r>
      <w:r w:rsidR="0062408F">
        <w:rPr>
          <w:b/>
          <w:u w:val="single"/>
        </w:rPr>
        <w:t>2</w:t>
      </w:r>
      <w:r>
        <w:rPr>
          <w:b/>
          <w:u w:val="single"/>
        </w:rPr>
        <w:t>:</w:t>
      </w:r>
    </w:p>
    <w:p w14:paraId="71B9575E" w14:textId="1DF1435E" w:rsidR="01789F70" w:rsidRDefault="01789F70" w:rsidP="12B2140A">
      <w:pPr>
        <w:rPr>
          <w:rFonts w:eastAsia="Times New Roman" w:cstheme="minorBidi"/>
          <w:color w:val="000000" w:themeColor="text1"/>
        </w:rPr>
      </w:pPr>
      <w:r w:rsidRPr="12B2140A">
        <w:rPr>
          <w:rFonts w:eastAsia="Times New Roman" w:cstheme="minorBidi"/>
          <w:color w:val="000000" w:themeColor="text1"/>
        </w:rPr>
        <w:t>References:</w:t>
      </w:r>
    </w:p>
    <w:p w14:paraId="053893C1" w14:textId="68672DFC" w:rsidR="4C05B41A" w:rsidRPr="005A4A15" w:rsidRDefault="4C05B41A" w:rsidP="12B2140A">
      <w:pPr>
        <w:rPr>
          <w:color w:val="000000" w:themeColor="text1"/>
        </w:rPr>
      </w:pPr>
      <w:r w:rsidRPr="12B2140A">
        <w:rPr>
          <w:color w:val="000000" w:themeColor="text1"/>
        </w:rPr>
        <w:t xml:space="preserve">Redwood Energy. </w:t>
      </w:r>
      <w:r w:rsidRPr="12B2140A">
        <w:rPr>
          <w:i/>
          <w:iCs/>
          <w:color w:val="000000" w:themeColor="text1"/>
        </w:rPr>
        <w:t xml:space="preserve">A Pocket Guide to All Electric </w:t>
      </w:r>
      <w:r w:rsidR="0A3BD0A2" w:rsidRPr="12B2140A">
        <w:rPr>
          <w:i/>
          <w:iCs/>
          <w:color w:val="000000" w:themeColor="text1"/>
        </w:rPr>
        <w:t xml:space="preserve">Retrofits of </w:t>
      </w:r>
      <w:proofErr w:type="gramStart"/>
      <w:r w:rsidR="0A3BD0A2" w:rsidRPr="12B2140A">
        <w:rPr>
          <w:i/>
          <w:iCs/>
          <w:color w:val="000000" w:themeColor="text1"/>
        </w:rPr>
        <w:t>Single Family</w:t>
      </w:r>
      <w:proofErr w:type="gramEnd"/>
      <w:r w:rsidR="0A3BD0A2" w:rsidRPr="12B2140A">
        <w:rPr>
          <w:i/>
          <w:iCs/>
          <w:color w:val="000000" w:themeColor="text1"/>
        </w:rPr>
        <w:t xml:space="preserve"> Homes. 2022. </w:t>
      </w:r>
      <w:r w:rsidR="005A4A15" w:rsidRPr="00C80470">
        <w:rPr>
          <w:color w:val="000000" w:themeColor="text1"/>
        </w:rPr>
        <w:t>https://www.redwoodenergy.net/publications/a-pocket-guide-to-all-electric-retrofits-of-single-family-homes</w:t>
      </w:r>
    </w:p>
    <w:p w14:paraId="69703367" w14:textId="3840745B" w:rsidR="002A10E5" w:rsidRDefault="002A10E5" w:rsidP="002A10E5">
      <w:pPr>
        <w:rPr>
          <w:rFonts w:eastAsia="Times New Roman" w:cstheme="minorBidi"/>
          <w:color w:val="000000"/>
        </w:rPr>
      </w:pPr>
      <w:r>
        <w:rPr>
          <w:rFonts w:eastAsia="Times New Roman" w:cstheme="minorBidi"/>
          <w:color w:val="000000"/>
        </w:rPr>
        <w:t>In the event that adding a heat pump or other new electrical appliance will exceed the electrical panel capacity, there are action</w:t>
      </w:r>
      <w:r w:rsidR="00C803F0">
        <w:rPr>
          <w:rFonts w:eastAsia="Times New Roman" w:cstheme="minorBidi"/>
          <w:color w:val="000000"/>
        </w:rPr>
        <w:t>s</w:t>
      </w:r>
      <w:r>
        <w:rPr>
          <w:rFonts w:eastAsia="Times New Roman" w:cstheme="minorBidi"/>
          <w:color w:val="000000"/>
        </w:rPr>
        <w:t xml:space="preserve"> </w:t>
      </w:r>
      <w:r w:rsidR="00C803F0">
        <w:rPr>
          <w:rFonts w:eastAsia="Times New Roman" w:cstheme="minorBidi"/>
          <w:color w:val="000000"/>
        </w:rPr>
        <w:t>that can</w:t>
      </w:r>
      <w:r>
        <w:rPr>
          <w:rFonts w:eastAsia="Times New Roman" w:cstheme="minorBidi"/>
          <w:color w:val="000000"/>
        </w:rPr>
        <w:t xml:space="preserve"> </w:t>
      </w:r>
      <w:r w:rsidR="00DB1A5F">
        <w:rPr>
          <w:rFonts w:eastAsia="Times New Roman" w:cstheme="minorBidi"/>
          <w:color w:val="000000"/>
        </w:rPr>
        <w:t xml:space="preserve">be </w:t>
      </w:r>
      <w:r>
        <w:rPr>
          <w:rFonts w:eastAsia="Times New Roman" w:cstheme="minorBidi"/>
          <w:color w:val="000000"/>
        </w:rPr>
        <w:t>take</w:t>
      </w:r>
      <w:r w:rsidR="00DB1A5F">
        <w:rPr>
          <w:rFonts w:eastAsia="Times New Roman" w:cstheme="minorBidi"/>
          <w:color w:val="000000"/>
        </w:rPr>
        <w:t>n</w:t>
      </w:r>
      <w:r>
        <w:rPr>
          <w:rFonts w:eastAsia="Times New Roman" w:cstheme="minorBidi"/>
          <w:color w:val="000000"/>
        </w:rPr>
        <w:t xml:space="preserve"> to lower the electric load</w:t>
      </w:r>
      <w:r w:rsidR="00C803F0">
        <w:rPr>
          <w:rFonts w:eastAsia="Times New Roman" w:cstheme="minorBidi"/>
          <w:color w:val="000000"/>
        </w:rPr>
        <w:t xml:space="preserve"> of the house</w:t>
      </w:r>
      <w:r w:rsidR="002748F7">
        <w:rPr>
          <w:rFonts w:eastAsia="Times New Roman" w:cstheme="minorBidi"/>
          <w:color w:val="000000"/>
        </w:rPr>
        <w:t>.</w:t>
      </w:r>
      <w:r>
        <w:rPr>
          <w:rFonts w:eastAsia="Times New Roman" w:cstheme="minorBidi"/>
          <w:color w:val="000000"/>
        </w:rPr>
        <w:t xml:space="preserve"> </w:t>
      </w:r>
      <w:r w:rsidR="002748F7">
        <w:rPr>
          <w:rFonts w:eastAsia="Times New Roman" w:cstheme="minorBidi"/>
          <w:color w:val="000000"/>
        </w:rPr>
        <w:t xml:space="preserve">The following </w:t>
      </w:r>
      <w:r w:rsidR="002748F7">
        <w:rPr>
          <w:rFonts w:eastAsia="Times New Roman" w:cstheme="minorBidi"/>
          <w:color w:val="000000"/>
        </w:rPr>
        <w:lastRenderedPageBreak/>
        <w:t xml:space="preserve">section describes </w:t>
      </w:r>
      <w:r w:rsidR="00FB4059">
        <w:rPr>
          <w:rFonts w:eastAsia="Times New Roman" w:cstheme="minorBidi"/>
          <w:color w:val="000000"/>
        </w:rPr>
        <w:t>methods to f</w:t>
      </w:r>
      <w:r>
        <w:rPr>
          <w:rFonts w:eastAsia="Times New Roman" w:cstheme="minorBidi"/>
          <w:color w:val="000000"/>
        </w:rPr>
        <w:t xml:space="preserve">ree up </w:t>
      </w:r>
      <w:r w:rsidR="00FB4059">
        <w:rPr>
          <w:rFonts w:eastAsia="Times New Roman" w:cstheme="minorBidi"/>
          <w:color w:val="000000"/>
        </w:rPr>
        <w:t xml:space="preserve">electrical </w:t>
      </w:r>
      <w:r>
        <w:rPr>
          <w:rFonts w:eastAsia="Times New Roman" w:cstheme="minorBidi"/>
          <w:color w:val="000000"/>
        </w:rPr>
        <w:t>capacity</w:t>
      </w:r>
      <w:r w:rsidR="0034272C">
        <w:rPr>
          <w:rFonts w:eastAsia="Times New Roman" w:cstheme="minorBidi"/>
          <w:color w:val="000000"/>
        </w:rPr>
        <w:t>, as well as lower the required load of the new appliance being installed.</w:t>
      </w:r>
      <w:r w:rsidR="00FB4059">
        <w:rPr>
          <w:rFonts w:eastAsia="Times New Roman" w:cstheme="minorBidi"/>
          <w:color w:val="000000"/>
        </w:rPr>
        <w:t xml:space="preserve"> </w:t>
      </w:r>
      <w:r w:rsidR="0034272C">
        <w:rPr>
          <w:rFonts w:eastAsia="Times New Roman" w:cstheme="minorBidi"/>
          <w:color w:val="000000"/>
        </w:rPr>
        <w:t>These strategies can</w:t>
      </w:r>
      <w:r w:rsidR="00627652">
        <w:rPr>
          <w:rFonts w:eastAsia="Times New Roman" w:cstheme="minorBidi"/>
          <w:color w:val="000000"/>
        </w:rPr>
        <w:t xml:space="preserve"> </w:t>
      </w:r>
      <w:r w:rsidR="00B2248C">
        <w:rPr>
          <w:rFonts w:eastAsia="Times New Roman" w:cstheme="minorBidi"/>
          <w:color w:val="000000"/>
        </w:rPr>
        <w:t>help</w:t>
      </w:r>
      <w:r w:rsidR="00627652">
        <w:rPr>
          <w:rFonts w:eastAsia="Times New Roman" w:cstheme="minorBidi"/>
          <w:color w:val="000000"/>
        </w:rPr>
        <w:t xml:space="preserve"> avoid </w:t>
      </w:r>
      <w:r w:rsidR="00024044">
        <w:rPr>
          <w:rFonts w:eastAsia="Times New Roman" w:cstheme="minorBidi"/>
          <w:color w:val="000000"/>
        </w:rPr>
        <w:t>the need for a</w:t>
      </w:r>
      <w:r w:rsidR="00627652">
        <w:rPr>
          <w:rFonts w:eastAsia="Times New Roman" w:cstheme="minorBidi"/>
          <w:color w:val="000000"/>
        </w:rPr>
        <w:t xml:space="preserve"> panel upgrade</w:t>
      </w:r>
      <w:r>
        <w:rPr>
          <w:rFonts w:eastAsia="Times New Roman" w:cstheme="minorBidi"/>
          <w:color w:val="000000"/>
        </w:rPr>
        <w:t xml:space="preserve">. </w:t>
      </w:r>
    </w:p>
    <w:p w14:paraId="1070E34B" w14:textId="77777777" w:rsidR="002A10E5" w:rsidRPr="009101F7" w:rsidRDefault="002A10E5" w:rsidP="002A10E5">
      <w:pPr>
        <w:rPr>
          <w:rFonts w:eastAsia="Times New Roman" w:cstheme="minorBidi"/>
          <w:b/>
          <w:bCs/>
          <w:color w:val="000000"/>
        </w:rPr>
      </w:pPr>
      <w:r w:rsidRPr="009101F7">
        <w:rPr>
          <w:rFonts w:eastAsia="Times New Roman" w:cstheme="minorBidi"/>
          <w:b/>
          <w:bCs/>
          <w:color w:val="000000"/>
        </w:rPr>
        <w:t>Efficiency First</w:t>
      </w:r>
    </w:p>
    <w:p w14:paraId="2E51C50E" w14:textId="7CD74B12" w:rsidR="00AB7EAD" w:rsidRDefault="002A10E5" w:rsidP="002A10E5">
      <w:pPr>
        <w:rPr>
          <w:rFonts w:eastAsia="Times New Roman" w:cstheme="minorBidi"/>
          <w:color w:val="000000"/>
        </w:rPr>
      </w:pPr>
      <w:r>
        <w:rPr>
          <w:rFonts w:eastAsia="Times New Roman" w:cstheme="minorBidi"/>
          <w:color w:val="000000"/>
        </w:rPr>
        <w:t xml:space="preserve">Whether </w:t>
      </w:r>
      <w:r w:rsidR="00F2056B">
        <w:rPr>
          <w:rFonts w:eastAsia="Times New Roman" w:cstheme="minorBidi"/>
          <w:color w:val="000000"/>
        </w:rPr>
        <w:t xml:space="preserve">installing </w:t>
      </w:r>
      <w:r>
        <w:rPr>
          <w:rFonts w:eastAsia="Times New Roman" w:cstheme="minorBidi"/>
          <w:color w:val="000000"/>
        </w:rPr>
        <w:t xml:space="preserve">solar, adding a new heat pump, or </w:t>
      </w:r>
      <w:r w:rsidR="00CD2581">
        <w:rPr>
          <w:rFonts w:eastAsia="Times New Roman" w:cstheme="minorBidi"/>
          <w:color w:val="000000"/>
        </w:rPr>
        <w:t xml:space="preserve">increasing the home’s </w:t>
      </w:r>
      <w:r w:rsidR="00627652">
        <w:rPr>
          <w:rFonts w:eastAsia="Times New Roman" w:cstheme="minorBidi"/>
          <w:color w:val="000000"/>
        </w:rPr>
        <w:t xml:space="preserve">electrical </w:t>
      </w:r>
      <w:r w:rsidR="00CD2581">
        <w:rPr>
          <w:rFonts w:eastAsia="Times New Roman" w:cstheme="minorBidi"/>
          <w:color w:val="000000"/>
        </w:rPr>
        <w:t>capacity</w:t>
      </w:r>
      <w:r>
        <w:rPr>
          <w:rFonts w:eastAsia="Times New Roman" w:cstheme="minorBidi"/>
          <w:color w:val="000000"/>
        </w:rPr>
        <w:t xml:space="preserve">, energy efficiency should be the first step to ensure that future systems are sized correctly and optimized for the space and use. </w:t>
      </w:r>
      <w:r w:rsidR="007A06EF">
        <w:rPr>
          <w:rFonts w:eastAsia="Times New Roman" w:cstheme="minorBidi"/>
          <w:color w:val="000000"/>
        </w:rPr>
        <w:t xml:space="preserve">Upfront costs </w:t>
      </w:r>
      <w:r w:rsidR="00347EC2">
        <w:rPr>
          <w:rFonts w:eastAsia="Times New Roman" w:cstheme="minorBidi"/>
          <w:color w:val="000000"/>
        </w:rPr>
        <w:t>to</w:t>
      </w:r>
      <w:r w:rsidR="007A06EF">
        <w:rPr>
          <w:rFonts w:eastAsia="Times New Roman" w:cstheme="minorBidi"/>
          <w:color w:val="000000"/>
        </w:rPr>
        <w:t xml:space="preserve"> improv</w:t>
      </w:r>
      <w:r w:rsidR="00347EC2">
        <w:rPr>
          <w:rFonts w:eastAsia="Times New Roman" w:cstheme="minorBidi"/>
          <w:color w:val="000000"/>
        </w:rPr>
        <w:t>e</w:t>
      </w:r>
      <w:r w:rsidR="007A06EF">
        <w:rPr>
          <w:rFonts w:eastAsia="Times New Roman" w:cstheme="minorBidi"/>
          <w:color w:val="000000"/>
        </w:rPr>
        <w:t xml:space="preserve"> energy efficiency will </w:t>
      </w:r>
      <w:r w:rsidR="004A137D">
        <w:rPr>
          <w:rFonts w:eastAsia="Times New Roman" w:cstheme="minorBidi"/>
          <w:color w:val="000000"/>
        </w:rPr>
        <w:t xml:space="preserve">often </w:t>
      </w:r>
      <w:r w:rsidR="00347EC2">
        <w:rPr>
          <w:rFonts w:eastAsia="Times New Roman" w:cstheme="minorBidi"/>
          <w:color w:val="000000"/>
        </w:rPr>
        <w:t>result in lower costs for new appliances later</w:t>
      </w:r>
      <w:r w:rsidR="001B20D1">
        <w:rPr>
          <w:rFonts w:eastAsia="Times New Roman" w:cstheme="minorBidi"/>
          <w:color w:val="000000"/>
        </w:rPr>
        <w:t>, reduced maintenance,</w:t>
      </w:r>
      <w:r w:rsidR="003F532C">
        <w:rPr>
          <w:rFonts w:eastAsia="Times New Roman" w:cstheme="minorBidi"/>
          <w:color w:val="000000"/>
        </w:rPr>
        <w:t xml:space="preserve"> and certainly lower energy bills in the future.</w:t>
      </w:r>
      <w:r w:rsidR="004A137D">
        <w:rPr>
          <w:rFonts w:eastAsia="Times New Roman" w:cstheme="minorBidi"/>
          <w:color w:val="000000"/>
        </w:rPr>
        <w:t xml:space="preserve"> </w:t>
      </w:r>
    </w:p>
    <w:p w14:paraId="55CC64CC" w14:textId="25469DD5" w:rsidR="002A10E5" w:rsidRDefault="002A10E5" w:rsidP="002A10E5">
      <w:pPr>
        <w:rPr>
          <w:rFonts w:eastAsia="Times New Roman" w:cstheme="minorBidi"/>
          <w:color w:val="000000"/>
        </w:rPr>
      </w:pPr>
      <w:r>
        <w:rPr>
          <w:rFonts w:eastAsia="Times New Roman" w:cstheme="minorBidi"/>
          <w:color w:val="000000"/>
        </w:rPr>
        <w:t xml:space="preserve">Upgrading lighting to LEDs is an easy and cost-effective way to save energy and lower demand. Kitchen appliances, like induction cooktops and high efficiency refrigerators, are larger upgrades but can still save energy and pay back over time. Larger appliances, like heat pump water heaters and heat pump clothes dryers </w:t>
      </w:r>
      <w:r w:rsidR="0098517A">
        <w:rPr>
          <w:rFonts w:eastAsia="Times New Roman" w:cstheme="minorBidi"/>
          <w:color w:val="000000"/>
        </w:rPr>
        <w:t>require lower electrical</w:t>
      </w:r>
      <w:r>
        <w:rPr>
          <w:rFonts w:eastAsia="Times New Roman" w:cstheme="minorBidi"/>
          <w:color w:val="000000"/>
        </w:rPr>
        <w:t xml:space="preserve"> loads </w:t>
      </w:r>
      <w:r w:rsidR="00301728">
        <w:rPr>
          <w:rFonts w:eastAsia="Times New Roman" w:cstheme="minorBidi"/>
          <w:color w:val="000000"/>
        </w:rPr>
        <w:t>from</w:t>
      </w:r>
      <w:r>
        <w:rPr>
          <w:rFonts w:eastAsia="Times New Roman" w:cstheme="minorBidi"/>
          <w:color w:val="000000"/>
        </w:rPr>
        <w:t xml:space="preserve"> the home’s panel</w:t>
      </w:r>
      <w:r w:rsidR="0098517A">
        <w:rPr>
          <w:rFonts w:eastAsia="Times New Roman" w:cstheme="minorBidi"/>
          <w:color w:val="000000"/>
        </w:rPr>
        <w:t xml:space="preserve"> than </w:t>
      </w:r>
      <w:r w:rsidR="00F65BDB">
        <w:rPr>
          <w:rFonts w:eastAsia="Times New Roman" w:cstheme="minorBidi"/>
          <w:color w:val="000000"/>
        </w:rPr>
        <w:t>those with resistive loads</w:t>
      </w:r>
      <w:r>
        <w:rPr>
          <w:rFonts w:eastAsia="Times New Roman" w:cstheme="minorBidi"/>
          <w:color w:val="000000"/>
        </w:rPr>
        <w:t xml:space="preserve">. </w:t>
      </w:r>
    </w:p>
    <w:p w14:paraId="1D43DAED" w14:textId="77777777" w:rsidR="002A10E5" w:rsidRPr="00223A26" w:rsidRDefault="002A10E5" w:rsidP="002A10E5">
      <w:pPr>
        <w:rPr>
          <w:rFonts w:eastAsia="Times New Roman" w:cstheme="minorBidi"/>
          <w:b/>
          <w:bCs/>
          <w:color w:val="000000"/>
        </w:rPr>
      </w:pPr>
      <w:r w:rsidRPr="00223A26">
        <w:rPr>
          <w:rFonts w:eastAsia="Times New Roman" w:cstheme="minorBidi"/>
          <w:b/>
          <w:bCs/>
          <w:color w:val="000000"/>
        </w:rPr>
        <w:t>Lower the heating load</w:t>
      </w:r>
    </w:p>
    <w:p w14:paraId="024F3F0F" w14:textId="77777777" w:rsidR="00216DD3" w:rsidRDefault="002A10E5" w:rsidP="002A10E5">
      <w:pPr>
        <w:rPr>
          <w:rFonts w:eastAsia="Times New Roman" w:cstheme="minorBidi"/>
          <w:color w:val="000000"/>
        </w:rPr>
      </w:pPr>
      <w:r>
        <w:rPr>
          <w:rFonts w:eastAsia="Times New Roman" w:cstheme="minorBidi"/>
          <w:color w:val="000000"/>
        </w:rPr>
        <w:t xml:space="preserve">Improvements to the building envelope are not only an effective strategy to increase energy </w:t>
      </w:r>
      <w:r w:rsidR="006C7E18">
        <w:rPr>
          <w:rFonts w:eastAsia="Times New Roman" w:cstheme="minorBidi"/>
          <w:color w:val="000000"/>
        </w:rPr>
        <w:t>efficiency but</w:t>
      </w:r>
      <w:r>
        <w:rPr>
          <w:rFonts w:eastAsia="Times New Roman" w:cstheme="minorBidi"/>
          <w:color w:val="000000"/>
        </w:rPr>
        <w:t xml:space="preserve"> can also lower the heating load and </w:t>
      </w:r>
      <w:r w:rsidR="00A466C7">
        <w:rPr>
          <w:rFonts w:eastAsia="Times New Roman" w:cstheme="minorBidi"/>
          <w:color w:val="000000"/>
        </w:rPr>
        <w:t>reduce the necessary space heating power.</w:t>
      </w:r>
      <w:r>
        <w:rPr>
          <w:rFonts w:eastAsia="Times New Roman" w:cstheme="minorBidi"/>
          <w:color w:val="000000"/>
        </w:rPr>
        <w:t xml:space="preserve"> </w:t>
      </w:r>
      <w:r w:rsidR="006C7E18">
        <w:rPr>
          <w:rFonts w:eastAsia="Times New Roman" w:cstheme="minorBidi"/>
          <w:color w:val="000000"/>
        </w:rPr>
        <w:t>A</w:t>
      </w:r>
      <w:r>
        <w:rPr>
          <w:rFonts w:eastAsia="Times New Roman" w:cstheme="minorBidi"/>
          <w:color w:val="000000"/>
        </w:rPr>
        <w:t>ir sealing (filling holes and cracks</w:t>
      </w:r>
      <w:r w:rsidR="00684B76">
        <w:rPr>
          <w:rFonts w:eastAsia="Times New Roman" w:cstheme="minorBidi"/>
          <w:color w:val="000000"/>
        </w:rPr>
        <w:t xml:space="preserve"> in the building envelope</w:t>
      </w:r>
      <w:r>
        <w:rPr>
          <w:rFonts w:eastAsia="Times New Roman" w:cstheme="minorBidi"/>
          <w:color w:val="000000"/>
        </w:rPr>
        <w:t xml:space="preserve">), improving windows and insulation, and duct sealing </w:t>
      </w:r>
      <w:r w:rsidR="00684B76">
        <w:rPr>
          <w:rFonts w:eastAsia="Times New Roman" w:cstheme="minorBidi"/>
          <w:color w:val="000000"/>
        </w:rPr>
        <w:t>all reduce air leakage that either loses conditioned air</w:t>
      </w:r>
      <w:r w:rsidR="00C66F7C">
        <w:rPr>
          <w:rFonts w:eastAsia="Times New Roman" w:cstheme="minorBidi"/>
          <w:color w:val="000000"/>
        </w:rPr>
        <w:t xml:space="preserve"> to the outside</w:t>
      </w:r>
      <w:r w:rsidR="00684B76">
        <w:rPr>
          <w:rFonts w:eastAsia="Times New Roman" w:cstheme="minorBidi"/>
          <w:color w:val="000000"/>
        </w:rPr>
        <w:t xml:space="preserve"> </w:t>
      </w:r>
      <w:r w:rsidR="00C66F7C">
        <w:rPr>
          <w:rFonts w:eastAsia="Times New Roman" w:cstheme="minorBidi"/>
          <w:color w:val="000000"/>
        </w:rPr>
        <w:t>and/</w:t>
      </w:r>
      <w:r w:rsidR="00684B76">
        <w:rPr>
          <w:rFonts w:eastAsia="Times New Roman" w:cstheme="minorBidi"/>
          <w:color w:val="000000"/>
        </w:rPr>
        <w:t xml:space="preserve">or introduces </w:t>
      </w:r>
      <w:r w:rsidR="00C66F7C">
        <w:rPr>
          <w:rFonts w:eastAsia="Times New Roman" w:cstheme="minorBidi"/>
          <w:color w:val="000000"/>
        </w:rPr>
        <w:t>unconditioned air into the space. The better sealed and insulated the home is, the less energy</w:t>
      </w:r>
      <w:r w:rsidR="00647992">
        <w:rPr>
          <w:rFonts w:eastAsia="Times New Roman" w:cstheme="minorBidi"/>
          <w:color w:val="000000"/>
        </w:rPr>
        <w:t xml:space="preserve"> it takes to heat or cool the interior space</w:t>
      </w:r>
      <w:r w:rsidR="00837D16">
        <w:rPr>
          <w:rFonts w:eastAsia="Times New Roman" w:cstheme="minorBidi"/>
          <w:color w:val="000000"/>
        </w:rPr>
        <w:t>.</w:t>
      </w:r>
      <w:r w:rsidR="00011168">
        <w:rPr>
          <w:rFonts w:eastAsia="Times New Roman" w:cstheme="minorBidi"/>
          <w:color w:val="000000"/>
        </w:rPr>
        <w:t xml:space="preserve"> </w:t>
      </w:r>
    </w:p>
    <w:p w14:paraId="5DC40A0E" w14:textId="5615ED0A" w:rsidR="006407EB" w:rsidRPr="00C53E55" w:rsidRDefault="00011168" w:rsidP="002A10E5">
      <w:pPr>
        <w:rPr>
          <w:rFonts w:eastAsia="Times New Roman" w:cstheme="minorBidi"/>
          <w:color w:val="000000"/>
        </w:rPr>
      </w:pPr>
      <w:r>
        <w:rPr>
          <w:rFonts w:eastAsia="Times New Roman" w:cstheme="minorBidi"/>
          <w:color w:val="000000"/>
        </w:rPr>
        <w:t xml:space="preserve">Additionally, the </w:t>
      </w:r>
      <w:r w:rsidR="006E4A95">
        <w:rPr>
          <w:rFonts w:eastAsia="Times New Roman" w:cstheme="minorBidi"/>
          <w:color w:val="000000"/>
        </w:rPr>
        <w:t>heating and cooling equipment can be</w:t>
      </w:r>
      <w:r w:rsidR="00216DD3">
        <w:rPr>
          <w:rFonts w:eastAsia="Times New Roman" w:cstheme="minorBidi"/>
          <w:color w:val="000000"/>
        </w:rPr>
        <w:t xml:space="preserve"> </w:t>
      </w:r>
      <w:r w:rsidR="00C00BB8">
        <w:rPr>
          <w:rFonts w:eastAsia="Times New Roman" w:cstheme="minorBidi"/>
          <w:color w:val="000000"/>
        </w:rPr>
        <w:t>more accurately</w:t>
      </w:r>
      <w:r w:rsidR="00216DD3">
        <w:rPr>
          <w:rFonts w:eastAsia="Times New Roman" w:cstheme="minorBidi"/>
          <w:color w:val="000000"/>
        </w:rPr>
        <w:t xml:space="preserve"> sized for the space when it doesn’t have to make up for losses </w:t>
      </w:r>
      <w:r w:rsidR="00A81EA7">
        <w:rPr>
          <w:rFonts w:eastAsia="Times New Roman" w:cstheme="minorBidi"/>
          <w:color w:val="000000"/>
        </w:rPr>
        <w:t xml:space="preserve">caused by a leaky envelope. This means less capacity is needed on the electrical panel and often </w:t>
      </w:r>
      <w:r w:rsidR="009402CC">
        <w:rPr>
          <w:rFonts w:eastAsia="Times New Roman" w:cstheme="minorBidi"/>
          <w:color w:val="000000"/>
        </w:rPr>
        <w:t xml:space="preserve">a cheaper system. </w:t>
      </w:r>
    </w:p>
    <w:p w14:paraId="26F8A13D" w14:textId="3352D619" w:rsidR="00EC1E05" w:rsidRDefault="00192941" w:rsidP="00D5073F">
      <w:pPr>
        <w:rPr>
          <w:b/>
          <w:u w:val="single"/>
        </w:rPr>
      </w:pPr>
      <w:r>
        <w:rPr>
          <w:b/>
          <w:u w:val="single"/>
        </w:rPr>
        <w:t>Optimizing Breaker Space</w:t>
      </w:r>
      <w:r w:rsidR="00BA6269">
        <w:rPr>
          <w:rStyle w:val="FootnoteReference"/>
          <w:b/>
          <w:u w:val="single"/>
        </w:rPr>
        <w:footnoteReference w:id="2"/>
      </w:r>
      <w:r w:rsidR="006D504B">
        <w:rPr>
          <w:b/>
          <w:u w:val="single"/>
        </w:rPr>
        <w:t xml:space="preserve"> </w:t>
      </w:r>
    </w:p>
    <w:p w14:paraId="28DB5279" w14:textId="4CD4FD63" w:rsidR="006D504B" w:rsidRPr="006D504B" w:rsidRDefault="00757735" w:rsidP="006D504B">
      <w:pPr>
        <w:rPr>
          <w:bCs/>
          <w:u w:val="single"/>
        </w:rPr>
      </w:pPr>
      <w:r>
        <w:rPr>
          <w:bCs/>
          <w:u w:val="single"/>
        </w:rPr>
        <w:t>C</w:t>
      </w:r>
      <w:r w:rsidR="006D504B" w:rsidRPr="006D504B">
        <w:rPr>
          <w:bCs/>
          <w:u w:val="single"/>
        </w:rPr>
        <w:t>ondensing, combined washer/dryer (also called ventless washer/dryer) are popular world-wide and designed specifically for retrofits</w:t>
      </w:r>
      <w:r w:rsidR="00651715">
        <w:rPr>
          <w:bCs/>
          <w:u w:val="single"/>
        </w:rPr>
        <w:t>.</w:t>
      </w:r>
      <w:r w:rsidR="006D504B" w:rsidRPr="006D504B">
        <w:rPr>
          <w:bCs/>
          <w:u w:val="single"/>
        </w:rPr>
        <w:t xml:space="preserve"> </w:t>
      </w:r>
      <w:r w:rsidR="00651715">
        <w:rPr>
          <w:bCs/>
          <w:u w:val="single"/>
        </w:rPr>
        <w:t>T</w:t>
      </w:r>
      <w:r w:rsidR="006D504B" w:rsidRPr="006D504B">
        <w:rPr>
          <w:bCs/>
          <w:u w:val="single"/>
        </w:rPr>
        <w:t>hey can plug into any 120V outlet in a house, while 240V dryers (resistance, heat pump and condensing) require a larger, 240V dedicated circuit.</w:t>
      </w:r>
    </w:p>
    <w:p w14:paraId="2984E1D3" w14:textId="5FEB174C" w:rsidR="006D504B" w:rsidRDefault="00651715" w:rsidP="006D504B">
      <w:pPr>
        <w:rPr>
          <w:bCs/>
          <w:u w:val="single"/>
        </w:rPr>
      </w:pPr>
      <w:r>
        <w:rPr>
          <w:bCs/>
          <w:u w:val="single"/>
        </w:rPr>
        <w:t>C</w:t>
      </w:r>
      <w:r w:rsidR="006D504B" w:rsidRPr="006D504B">
        <w:rPr>
          <w:bCs/>
          <w:u w:val="single"/>
        </w:rPr>
        <w:t>ombined range and oven</w:t>
      </w:r>
      <w:r w:rsidR="00534D67">
        <w:rPr>
          <w:bCs/>
          <w:u w:val="single"/>
        </w:rPr>
        <w:t xml:space="preserve"> can save breaker space. T</w:t>
      </w:r>
      <w:r w:rsidR="006D504B" w:rsidRPr="006D504B">
        <w:rPr>
          <w:bCs/>
          <w:u w:val="single"/>
        </w:rPr>
        <w:t>he NEC requires twice as much power allocated to a separate oven and range (19,200W) as a combined range and oven (9,600W). Similarly, avoid attaching a microwave oven to the wall, which triggers an extra, dedicated circuit</w:t>
      </w:r>
      <w:r w:rsidR="00534D67">
        <w:rPr>
          <w:bCs/>
          <w:u w:val="single"/>
        </w:rPr>
        <w:t xml:space="preserve">; </w:t>
      </w:r>
      <w:r w:rsidR="006D504B" w:rsidRPr="006D504B">
        <w:rPr>
          <w:bCs/>
          <w:u w:val="single"/>
        </w:rPr>
        <w:t>just place the microwave on the countertop or cabinet.</w:t>
      </w:r>
    </w:p>
    <w:p w14:paraId="481AD671" w14:textId="02E35D7C" w:rsidR="00D74E7C" w:rsidRDefault="00D74E7C" w:rsidP="006D504B">
      <w:pPr>
        <w:rPr>
          <w:bCs/>
          <w:u w:val="single"/>
        </w:rPr>
      </w:pPr>
      <w:r w:rsidRPr="00D74E7C">
        <w:rPr>
          <w:bCs/>
          <w:u w:val="single"/>
        </w:rPr>
        <w:t>Use circuit-sharing plugs (</w:t>
      </w:r>
      <w:proofErr w:type="gramStart"/>
      <w:r w:rsidRPr="00D74E7C">
        <w:rPr>
          <w:bCs/>
          <w:u w:val="single"/>
        </w:rPr>
        <w:t>e.g.</w:t>
      </w:r>
      <w:proofErr w:type="gramEnd"/>
      <w:r w:rsidRPr="00D74E7C">
        <w:rPr>
          <w:bCs/>
          <w:u w:val="single"/>
        </w:rPr>
        <w:t xml:space="preserve"> </w:t>
      </w:r>
      <w:proofErr w:type="spellStart"/>
      <w:r w:rsidRPr="00D74E7C">
        <w:rPr>
          <w:bCs/>
          <w:u w:val="single"/>
        </w:rPr>
        <w:t>NeoCharge</w:t>
      </w:r>
      <w:proofErr w:type="spellEnd"/>
      <w:r w:rsidRPr="00D74E7C">
        <w:rPr>
          <w:bCs/>
          <w:u w:val="single"/>
        </w:rPr>
        <w:t xml:space="preserve">, Dryer Buddy, </w:t>
      </w:r>
      <w:proofErr w:type="spellStart"/>
      <w:r w:rsidRPr="00D74E7C">
        <w:rPr>
          <w:bCs/>
          <w:u w:val="single"/>
        </w:rPr>
        <w:t>SplitVolt</w:t>
      </w:r>
      <w:proofErr w:type="spellEnd"/>
      <w:r w:rsidRPr="00D74E7C">
        <w:rPr>
          <w:bCs/>
          <w:u w:val="single"/>
        </w:rPr>
        <w:t xml:space="preserve">, or hard wired </w:t>
      </w:r>
      <w:proofErr w:type="spellStart"/>
      <w:r w:rsidRPr="00D74E7C">
        <w:rPr>
          <w:bCs/>
          <w:u w:val="single"/>
        </w:rPr>
        <w:t>SimpleSwitch</w:t>
      </w:r>
      <w:proofErr w:type="spellEnd"/>
      <w:r w:rsidRPr="00D74E7C">
        <w:rPr>
          <w:bCs/>
          <w:u w:val="single"/>
        </w:rPr>
        <w:t xml:space="preserve">) so one existing high voltage (240V) outlet can power both </w:t>
      </w:r>
      <w:r w:rsidR="009E48BF">
        <w:rPr>
          <w:bCs/>
          <w:u w:val="single"/>
        </w:rPr>
        <w:t xml:space="preserve">two </w:t>
      </w:r>
      <w:r w:rsidR="7A068DDA" w:rsidRPr="57E06A41">
        <w:rPr>
          <w:u w:val="single"/>
        </w:rPr>
        <w:t>appliances</w:t>
      </w:r>
      <w:r w:rsidR="009E48BF">
        <w:rPr>
          <w:bCs/>
          <w:u w:val="single"/>
        </w:rPr>
        <w:t xml:space="preserve"> that don’t need to run simultaneously, such as </w:t>
      </w:r>
      <w:r w:rsidRPr="00D74E7C">
        <w:rPr>
          <w:bCs/>
          <w:u w:val="single"/>
        </w:rPr>
        <w:t>a car charger and a laundry dryer, or a water heater and a range.</w:t>
      </w:r>
    </w:p>
    <w:p w14:paraId="72E73B27" w14:textId="18C7FF0C" w:rsidR="00635461" w:rsidRPr="006D504B" w:rsidRDefault="00D74E7C" w:rsidP="006D504B">
      <w:pPr>
        <w:rPr>
          <w:bCs/>
          <w:u w:val="single"/>
        </w:rPr>
      </w:pPr>
      <w:r w:rsidRPr="00D74E7C">
        <w:rPr>
          <w:bCs/>
          <w:u w:val="single"/>
        </w:rPr>
        <w:t>In older homes</w:t>
      </w:r>
      <w:r w:rsidR="0033694F">
        <w:rPr>
          <w:bCs/>
          <w:u w:val="single"/>
        </w:rPr>
        <w:t>,</w:t>
      </w:r>
      <w:r w:rsidRPr="00D74E7C">
        <w:rPr>
          <w:bCs/>
          <w:u w:val="single"/>
        </w:rPr>
        <w:t xml:space="preserve"> when less efficient appliances were common</w:t>
      </w:r>
      <w:r w:rsidR="0033694F">
        <w:rPr>
          <w:bCs/>
          <w:u w:val="single"/>
        </w:rPr>
        <w:t>,</w:t>
      </w:r>
      <w:r w:rsidRPr="00D74E7C">
        <w:rPr>
          <w:bCs/>
          <w:u w:val="single"/>
        </w:rPr>
        <w:t xml:space="preserve"> the circuits were upsized appropriately to fit these appliances. One way to utilize old wide breaker spaces is to replace them with tandem breakers that are thin and can serve two circuits from one breaker space (</w:t>
      </w:r>
      <w:proofErr w:type="spellStart"/>
      <w:r w:rsidR="00CB1878">
        <w:rPr>
          <w:bCs/>
          <w:u w:val="single"/>
        </w:rPr>
        <w:t>i.e</w:t>
      </w:r>
      <w:proofErr w:type="spellEnd"/>
      <w:r w:rsidR="00CB1878">
        <w:rPr>
          <w:bCs/>
          <w:u w:val="single"/>
        </w:rPr>
        <w:t>,</w:t>
      </w:r>
      <w:r w:rsidRPr="00D74E7C">
        <w:rPr>
          <w:bCs/>
          <w:u w:val="single"/>
        </w:rPr>
        <w:t xml:space="preserve"> single pole space) or combine </w:t>
      </w:r>
      <w:r w:rsidRPr="00D74E7C">
        <w:rPr>
          <w:bCs/>
          <w:u w:val="single"/>
        </w:rPr>
        <w:lastRenderedPageBreak/>
        <w:t>circuits in a sub panel that then lands on only one pair of poles in the main panel. Automatic Circuit Sharing (ACS) devices also make double</w:t>
      </w:r>
      <w:r w:rsidR="00BA6269">
        <w:rPr>
          <w:bCs/>
          <w:u w:val="single"/>
        </w:rPr>
        <w:t xml:space="preserve"> </w:t>
      </w:r>
      <w:r w:rsidRPr="00D74E7C">
        <w:rPr>
          <w:bCs/>
          <w:u w:val="single"/>
        </w:rPr>
        <w:t xml:space="preserve">use of a breaker space by serving two devices that take turns using the power. If things are </w:t>
      </w:r>
      <w:bookmarkStart w:id="3" w:name="_Int_p42Bb3i7"/>
      <w:r w:rsidRPr="00D74E7C">
        <w:rPr>
          <w:bCs/>
          <w:u w:val="single"/>
        </w:rPr>
        <w:t>really tight</w:t>
      </w:r>
      <w:bookmarkEnd w:id="3"/>
      <w:r w:rsidRPr="00D74E7C">
        <w:rPr>
          <w:bCs/>
          <w:u w:val="single"/>
        </w:rPr>
        <w:t>, gathering several small circuits onto a sub panel is a way to create more panel pole spaces. Keep in mind that a 100 Amp Sub Panel can be served by a smaller circuit like a 50 Amp circuit serving up to 80 Amps of loads because of their already counted diversity.</w:t>
      </w:r>
    </w:p>
    <w:p w14:paraId="0F7E7329" w14:textId="610790F9" w:rsidR="0088054D" w:rsidRDefault="00F2626D" w:rsidP="0088054D">
      <w:pPr>
        <w:keepNext/>
      </w:pPr>
      <w:r w:rsidRPr="00F2626D">
        <w:rPr>
          <w:b/>
          <w:noProof/>
          <w:u w:val="single"/>
        </w:rPr>
        <w:lastRenderedPageBreak/>
        <w:drawing>
          <wp:inline distT="0" distB="0" distL="0" distR="0" wp14:anchorId="45C94A40" wp14:editId="52BF13DD">
            <wp:extent cx="5486400" cy="7100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86400" cy="7100670"/>
                    </a:xfrm>
                    <a:prstGeom prst="rect">
                      <a:avLst/>
                    </a:prstGeom>
                    <a:noFill/>
                    <a:ln>
                      <a:noFill/>
                    </a:ln>
                  </pic:spPr>
                </pic:pic>
              </a:graphicData>
            </a:graphic>
          </wp:inline>
        </w:drawing>
      </w:r>
    </w:p>
    <w:p w14:paraId="06DFC752" w14:textId="4B902216" w:rsidR="00635461" w:rsidRDefault="0088054D" w:rsidP="008D18A7">
      <w:pPr>
        <w:pStyle w:val="Caption"/>
        <w:rPr>
          <w:b/>
          <w:u w:val="single"/>
        </w:rPr>
      </w:pPr>
      <w:r>
        <w:t xml:space="preserve">Figure </w:t>
      </w:r>
      <w:fldSimple w:instr=" SEQ Figure \* ARABIC ">
        <w:r w:rsidR="0019072B">
          <w:rPr>
            <w:noProof/>
          </w:rPr>
          <w:t>3</w:t>
        </w:r>
      </w:fldSimple>
      <w:r>
        <w:t xml:space="preserve"> - Example load calculation for a fictional 2,000 ft</w:t>
      </w:r>
      <w:r w:rsidR="00EB547A" w:rsidRPr="00C80470">
        <w:rPr>
          <w:vertAlign w:val="superscript"/>
        </w:rPr>
        <w:t>2</w:t>
      </w:r>
      <w:r>
        <w:t xml:space="preserve"> home that has ta</w:t>
      </w:r>
      <w:r w:rsidR="0019072B">
        <w:t>ken measures to avoid a panel upgrade</w:t>
      </w:r>
      <w:r w:rsidR="00020C5D">
        <w:t xml:space="preserve">: ducted heat pump, medium power heat pump hot water heater, and hybrid heat pump </w:t>
      </w:r>
      <w:r w:rsidR="000315BA">
        <w:t>clothes dryer. Courtesy of Redwood Energy</w:t>
      </w:r>
    </w:p>
    <w:p w14:paraId="57B22790" w14:textId="77777777" w:rsidR="0019072B" w:rsidRDefault="00635461" w:rsidP="0019072B">
      <w:pPr>
        <w:keepNext/>
      </w:pPr>
      <w:r w:rsidRPr="00635461">
        <w:rPr>
          <w:b/>
          <w:noProof/>
          <w:u w:val="single"/>
        </w:rPr>
        <w:lastRenderedPageBreak/>
        <w:drawing>
          <wp:inline distT="0" distB="0" distL="0" distR="0" wp14:anchorId="758E00DB" wp14:editId="6571D222">
            <wp:extent cx="5486400" cy="71006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86400" cy="7100670"/>
                    </a:xfrm>
                    <a:prstGeom prst="rect">
                      <a:avLst/>
                    </a:prstGeom>
                    <a:noFill/>
                    <a:ln>
                      <a:noFill/>
                    </a:ln>
                  </pic:spPr>
                </pic:pic>
              </a:graphicData>
            </a:graphic>
          </wp:inline>
        </w:drawing>
      </w:r>
    </w:p>
    <w:p w14:paraId="3B128480" w14:textId="53D3794D" w:rsidR="00635461" w:rsidRDefault="0019072B" w:rsidP="0019072B">
      <w:pPr>
        <w:pStyle w:val="Caption"/>
      </w:pPr>
      <w:r>
        <w:t xml:space="preserve">Figure </w:t>
      </w:r>
      <w:fldSimple w:instr=" SEQ Figure \* ARABIC ">
        <w:r>
          <w:rPr>
            <w:noProof/>
          </w:rPr>
          <w:t>4</w:t>
        </w:r>
      </w:fldSimple>
      <w:r w:rsidRPr="00FF59D9">
        <w:t xml:space="preserve"> - Example load calculation for a fictional </w:t>
      </w:r>
      <w:r>
        <w:t>3</w:t>
      </w:r>
      <w:r w:rsidRPr="00FF59D9">
        <w:t>,000 f</w:t>
      </w:r>
      <w:r w:rsidR="00677F1F">
        <w:t>t</w:t>
      </w:r>
      <w:r w:rsidR="00677F1F">
        <w:rPr>
          <w:vertAlign w:val="superscript"/>
        </w:rPr>
        <w:t>2</w:t>
      </w:r>
      <w:r w:rsidR="00677F1F">
        <w:t xml:space="preserve"> </w:t>
      </w:r>
      <w:r w:rsidRPr="00FF59D9">
        <w:t>home that has taken measures to avoid a panel upgrade</w:t>
      </w:r>
      <w:r w:rsidR="000315BA">
        <w:t xml:space="preserve">: two automatic </w:t>
      </w:r>
      <w:r w:rsidR="008D18A7">
        <w:t xml:space="preserve">circuits, ductless mini split heat pump, resistance dryer, and </w:t>
      </w:r>
      <w:r w:rsidR="001B44B8">
        <w:t>high-power</w:t>
      </w:r>
      <w:r w:rsidR="008D18A7">
        <w:t xml:space="preserve"> heat pump water heater. Courtesy of Redwood Energy</w:t>
      </w:r>
    </w:p>
    <w:p w14:paraId="0029086D" w14:textId="77777777" w:rsidR="007315C3" w:rsidRDefault="007315C3" w:rsidP="007315C3"/>
    <w:p w14:paraId="1403D5C1" w14:textId="2EF679C5" w:rsidR="00411CAA" w:rsidRPr="00411CAA" w:rsidRDefault="00411CAA" w:rsidP="00411CAA">
      <w:pPr>
        <w:rPr>
          <w:b/>
          <w:bCs/>
        </w:rPr>
      </w:pPr>
      <w:r w:rsidRPr="00411CAA">
        <w:rPr>
          <w:b/>
          <w:bCs/>
        </w:rPr>
        <w:lastRenderedPageBreak/>
        <w:t>Problem Set 3.2</w:t>
      </w:r>
    </w:p>
    <w:p w14:paraId="6066B79C" w14:textId="01A2C32B" w:rsidR="00411CAA" w:rsidRDefault="009A44DB" w:rsidP="00411CAA">
      <w:pPr>
        <w:pStyle w:val="ListParagraph"/>
        <w:numPr>
          <w:ilvl w:val="0"/>
          <w:numId w:val="24"/>
        </w:numPr>
      </w:pPr>
      <w:r>
        <w:t xml:space="preserve">True or false: </w:t>
      </w:r>
      <w:r w:rsidR="00AB70DF">
        <w:t xml:space="preserve">If you perform a load calculation and adding a new appliance, like a heat pump, exceeds </w:t>
      </w:r>
      <w:r w:rsidR="00C26F89">
        <w:t>the home’s panel capacity, the panel must be upgraded</w:t>
      </w:r>
      <w:r w:rsidR="00D33F87">
        <w:t xml:space="preserve"> to allow for the new appliance. </w:t>
      </w:r>
    </w:p>
    <w:p w14:paraId="5F652FD9" w14:textId="77777777" w:rsidR="00C218B2" w:rsidRDefault="00C218B2" w:rsidP="00C218B2">
      <w:pPr>
        <w:pStyle w:val="ListParagraph"/>
      </w:pPr>
    </w:p>
    <w:p w14:paraId="388FD965" w14:textId="1E85953A" w:rsidR="00D33F87" w:rsidRDefault="00ED2ECB" w:rsidP="00411CAA">
      <w:pPr>
        <w:pStyle w:val="ListParagraph"/>
        <w:numPr>
          <w:ilvl w:val="0"/>
          <w:numId w:val="24"/>
        </w:numPr>
      </w:pPr>
      <w:r>
        <w:t xml:space="preserve">What is the first </w:t>
      </w:r>
      <w:r w:rsidR="00B5381C">
        <w:t>thing to do when considering a</w:t>
      </w:r>
      <w:r w:rsidR="006A64BE">
        <w:t xml:space="preserve">n electrical upgrade to a home, like </w:t>
      </w:r>
      <w:r w:rsidR="006A64BE" w:rsidRPr="006A64BE">
        <w:t>installing solar, adding a new heat pump, or increasing the home’s electrical capacity</w:t>
      </w:r>
      <w:r w:rsidR="006A64BE">
        <w:t>?</w:t>
      </w:r>
    </w:p>
    <w:p w14:paraId="61CA04B3" w14:textId="63ED040D" w:rsidR="006A64BE" w:rsidRDefault="00852B80" w:rsidP="006A64BE">
      <w:pPr>
        <w:pStyle w:val="ListParagraph"/>
        <w:numPr>
          <w:ilvl w:val="1"/>
          <w:numId w:val="24"/>
        </w:numPr>
      </w:pPr>
      <w:r>
        <w:t>Install renewable energy, like solar</w:t>
      </w:r>
    </w:p>
    <w:p w14:paraId="1FAA5370" w14:textId="4EF89262" w:rsidR="00852B80" w:rsidRDefault="008D119D" w:rsidP="006A64BE">
      <w:pPr>
        <w:pStyle w:val="ListParagraph"/>
        <w:numPr>
          <w:ilvl w:val="1"/>
          <w:numId w:val="24"/>
        </w:numPr>
      </w:pPr>
      <w:r>
        <w:t>Upgrade the electrical panel</w:t>
      </w:r>
    </w:p>
    <w:p w14:paraId="7DBC83F8" w14:textId="3B48C86B" w:rsidR="008D119D" w:rsidRDefault="008D119D" w:rsidP="006A64BE">
      <w:pPr>
        <w:pStyle w:val="ListParagraph"/>
        <w:numPr>
          <w:ilvl w:val="1"/>
          <w:numId w:val="24"/>
        </w:numPr>
      </w:pPr>
      <w:r>
        <w:t>Maximize energy efficiency</w:t>
      </w:r>
    </w:p>
    <w:p w14:paraId="5FFFFC86" w14:textId="6E3907CA" w:rsidR="008D119D" w:rsidRDefault="00E763D1" w:rsidP="006A64BE">
      <w:pPr>
        <w:pStyle w:val="ListParagraph"/>
        <w:numPr>
          <w:ilvl w:val="1"/>
          <w:numId w:val="24"/>
        </w:numPr>
      </w:pPr>
      <w:r>
        <w:t>Demolish the interior walls and rewire the home</w:t>
      </w:r>
    </w:p>
    <w:p w14:paraId="638C5034" w14:textId="77777777" w:rsidR="00C218B2" w:rsidRDefault="00C218B2" w:rsidP="00C218B2">
      <w:pPr>
        <w:pStyle w:val="ListParagraph"/>
        <w:ind w:left="1440"/>
      </w:pPr>
    </w:p>
    <w:p w14:paraId="51DC3C98" w14:textId="344BFFB2" w:rsidR="00E763D1" w:rsidRPr="00411CAA" w:rsidRDefault="00AC0396" w:rsidP="00E763D1">
      <w:pPr>
        <w:pStyle w:val="ListParagraph"/>
        <w:numPr>
          <w:ilvl w:val="0"/>
          <w:numId w:val="24"/>
        </w:numPr>
      </w:pPr>
      <w:r>
        <w:t>List 3 ways to improve the building envelope. How does th</w:t>
      </w:r>
      <w:r w:rsidR="000C6BFB">
        <w:t>is</w:t>
      </w:r>
      <w:r>
        <w:t xml:space="preserve"> help with </w:t>
      </w:r>
      <w:r w:rsidR="000C6BFB">
        <w:t xml:space="preserve">electrical capacity? </w:t>
      </w:r>
    </w:p>
    <w:sectPr w:rsidR="00E763D1" w:rsidRPr="00411CA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BCEA5C" w14:textId="77777777" w:rsidR="00CE49E7" w:rsidRDefault="00CE49E7" w:rsidP="00BA6269">
      <w:pPr>
        <w:spacing w:after="0" w:line="240" w:lineRule="auto"/>
      </w:pPr>
      <w:r>
        <w:separator/>
      </w:r>
    </w:p>
  </w:endnote>
  <w:endnote w:type="continuationSeparator" w:id="0">
    <w:p w14:paraId="15EF0E4F" w14:textId="77777777" w:rsidR="00CE49E7" w:rsidRDefault="00CE49E7" w:rsidP="00BA6269">
      <w:pPr>
        <w:spacing w:after="0" w:line="240" w:lineRule="auto"/>
      </w:pPr>
      <w:r>
        <w:continuationSeparator/>
      </w:r>
    </w:p>
  </w:endnote>
  <w:endnote w:type="continuationNotice" w:id="1">
    <w:p w14:paraId="3FDDABE2" w14:textId="77777777" w:rsidR="00CE49E7" w:rsidRDefault="00CE49E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FB2693" w14:textId="77777777" w:rsidR="00CE49E7" w:rsidRDefault="00CE49E7" w:rsidP="00BA6269">
      <w:pPr>
        <w:spacing w:after="0" w:line="240" w:lineRule="auto"/>
      </w:pPr>
      <w:r>
        <w:separator/>
      </w:r>
    </w:p>
  </w:footnote>
  <w:footnote w:type="continuationSeparator" w:id="0">
    <w:p w14:paraId="34C83F4A" w14:textId="77777777" w:rsidR="00CE49E7" w:rsidRDefault="00CE49E7" w:rsidP="00BA6269">
      <w:pPr>
        <w:spacing w:after="0" w:line="240" w:lineRule="auto"/>
      </w:pPr>
      <w:r>
        <w:continuationSeparator/>
      </w:r>
    </w:p>
  </w:footnote>
  <w:footnote w:type="continuationNotice" w:id="1">
    <w:p w14:paraId="47ECA0C0" w14:textId="77777777" w:rsidR="00CE49E7" w:rsidRDefault="00CE49E7">
      <w:pPr>
        <w:spacing w:after="0" w:line="240" w:lineRule="auto"/>
      </w:pPr>
    </w:p>
  </w:footnote>
  <w:footnote w:id="2">
    <w:p w14:paraId="3DA3D71E" w14:textId="5475243B" w:rsidR="00BA6269" w:rsidRDefault="00BA6269">
      <w:pPr>
        <w:pStyle w:val="FootnoteText"/>
      </w:pPr>
      <w:r>
        <w:rPr>
          <w:rStyle w:val="FootnoteReference"/>
        </w:rPr>
        <w:footnoteRef/>
      </w:r>
      <w:r>
        <w:t xml:space="preserve"> This sub-section’s content was adapted from Redwood Energy’s </w:t>
      </w:r>
      <w:r w:rsidR="00597CEA">
        <w:t xml:space="preserve">“A Pocket Guide to All Electric Retrofits of </w:t>
      </w:r>
      <w:proofErr w:type="gramStart"/>
      <w:r w:rsidR="00597CEA">
        <w:t>Single Family</w:t>
      </w:r>
      <w:proofErr w:type="gramEnd"/>
      <w:r w:rsidR="00597CEA">
        <w:t xml:space="preserve"> Homes.” Accessed November 8, 2022 </w:t>
      </w:r>
      <w:r w:rsidR="00E975A8">
        <w:t>from</w:t>
      </w:r>
      <w:r w:rsidR="00597CEA">
        <w:t xml:space="preserve"> </w:t>
      </w:r>
      <w:hyperlink r:id="rId1" w:history="1">
        <w:r w:rsidR="00E975A8">
          <w:rPr>
            <w:rStyle w:val="Hyperlink"/>
            <w:rFonts w:eastAsia="Times New Roman"/>
          </w:rPr>
          <w:t>https://www.redwoodenergy.net/publications/a-pocket-guide-to-all-electric-retrofits-of-single-family-homes</w:t>
        </w:r>
      </w:hyperlink>
      <w:r w:rsidR="00E975A8">
        <w:rPr>
          <w:rFonts w:eastAsia="Times New Roman"/>
          <w:color w:val="0000FF"/>
          <w:u w:val="single"/>
        </w:rPr>
        <w:t xml:space="preserve"> </w:t>
      </w:r>
    </w:p>
  </w:footnote>
</w:footnotes>
</file>

<file path=word/intelligence2.xml><?xml version="1.0" encoding="utf-8"?>
<int2:intelligence xmlns:int2="http://schemas.microsoft.com/office/intelligence/2020/intelligence" xmlns:oel="http://schemas.microsoft.com/office/2019/extlst">
  <int2:observations>
    <int2:textHash int2:hashCode="kuq+r7tNkBzmDT" int2:id="5jv1FZQ3">
      <int2:state int2:value="Rejected" int2:type="LegacyProofing"/>
    </int2:textHash>
    <int2:textHash int2:hashCode="8p/6TxaN4w4cdq" int2:id="a1RIi7HH">
      <int2:state int2:value="Rejected" int2:type="LegacyProofing"/>
    </int2:textHash>
    <int2:bookmark int2:bookmarkName="_Int_p42Bb3i7" int2:invalidationBookmarkName="" int2:hashCode="yG40GycF8wghCi" int2:id="27EGJRyr">
      <int2:state int2:value="Rejected" int2:type="LegacyProofing"/>
    </int2:bookmark>
    <int2:bookmark int2:bookmarkName="_Int_OVEQt1n1" int2:invalidationBookmarkName="" int2:hashCode="dH35+VaKCgfvxK" int2:id="y4btB3OE">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05C20"/>
    <w:multiLevelType w:val="hybridMultilevel"/>
    <w:tmpl w:val="F4AC23E0"/>
    <w:lvl w:ilvl="0" w:tplc="A0F2EA3C">
      <w:start w:val="1"/>
      <w:numFmt w:val="bullet"/>
      <w:lvlText w:val=""/>
      <w:lvlJc w:val="left"/>
      <w:pPr>
        <w:ind w:left="720" w:hanging="360"/>
      </w:pPr>
      <w:rPr>
        <w:rFonts w:ascii="Symbol" w:hAnsi="Symbol" w:hint="default"/>
      </w:rPr>
    </w:lvl>
    <w:lvl w:ilvl="1" w:tplc="977E5E14">
      <w:start w:val="1"/>
      <w:numFmt w:val="bullet"/>
      <w:lvlText w:val="o"/>
      <w:lvlJc w:val="left"/>
      <w:pPr>
        <w:ind w:left="1440" w:hanging="360"/>
      </w:pPr>
      <w:rPr>
        <w:rFonts w:ascii="Courier New" w:hAnsi="Courier New" w:hint="default"/>
      </w:rPr>
    </w:lvl>
    <w:lvl w:ilvl="2" w:tplc="B6E8874C">
      <w:start w:val="1"/>
      <w:numFmt w:val="bullet"/>
      <w:lvlText w:val="▪"/>
      <w:lvlJc w:val="left"/>
      <w:pPr>
        <w:ind w:left="2160" w:hanging="360"/>
      </w:pPr>
      <w:rPr>
        <w:rFonts w:ascii="Noto Sans Symbols" w:hAnsi="Noto Sans Symbols" w:hint="default"/>
      </w:rPr>
    </w:lvl>
    <w:lvl w:ilvl="3" w:tplc="050A992C">
      <w:start w:val="1"/>
      <w:numFmt w:val="bullet"/>
      <w:lvlText w:val="●"/>
      <w:lvlJc w:val="left"/>
      <w:pPr>
        <w:ind w:left="2880" w:hanging="360"/>
      </w:pPr>
      <w:rPr>
        <w:rFonts w:ascii="Noto Sans Symbols" w:hAnsi="Noto Sans Symbols" w:hint="default"/>
      </w:rPr>
    </w:lvl>
    <w:lvl w:ilvl="4" w:tplc="B3B232B0">
      <w:start w:val="1"/>
      <w:numFmt w:val="bullet"/>
      <w:lvlText w:val="o"/>
      <w:lvlJc w:val="left"/>
      <w:pPr>
        <w:ind w:left="3600" w:hanging="360"/>
      </w:pPr>
      <w:rPr>
        <w:rFonts w:ascii="Courier New" w:hAnsi="Courier New" w:hint="default"/>
      </w:rPr>
    </w:lvl>
    <w:lvl w:ilvl="5" w:tplc="DC3C8C50">
      <w:start w:val="1"/>
      <w:numFmt w:val="bullet"/>
      <w:lvlText w:val="▪"/>
      <w:lvlJc w:val="left"/>
      <w:pPr>
        <w:ind w:left="4320" w:hanging="360"/>
      </w:pPr>
      <w:rPr>
        <w:rFonts w:ascii="Noto Sans Symbols" w:hAnsi="Noto Sans Symbols" w:hint="default"/>
      </w:rPr>
    </w:lvl>
    <w:lvl w:ilvl="6" w:tplc="603E9C44">
      <w:start w:val="1"/>
      <w:numFmt w:val="bullet"/>
      <w:lvlText w:val="●"/>
      <w:lvlJc w:val="left"/>
      <w:pPr>
        <w:ind w:left="5040" w:hanging="360"/>
      </w:pPr>
      <w:rPr>
        <w:rFonts w:ascii="Noto Sans Symbols" w:hAnsi="Noto Sans Symbols" w:hint="default"/>
      </w:rPr>
    </w:lvl>
    <w:lvl w:ilvl="7" w:tplc="7D92D396">
      <w:start w:val="1"/>
      <w:numFmt w:val="bullet"/>
      <w:lvlText w:val="o"/>
      <w:lvlJc w:val="left"/>
      <w:pPr>
        <w:ind w:left="5760" w:hanging="360"/>
      </w:pPr>
      <w:rPr>
        <w:rFonts w:ascii="Courier New" w:hAnsi="Courier New" w:hint="default"/>
      </w:rPr>
    </w:lvl>
    <w:lvl w:ilvl="8" w:tplc="CD3E6B90">
      <w:start w:val="1"/>
      <w:numFmt w:val="bullet"/>
      <w:lvlText w:val="▪"/>
      <w:lvlJc w:val="left"/>
      <w:pPr>
        <w:ind w:left="6480" w:hanging="360"/>
      </w:pPr>
      <w:rPr>
        <w:rFonts w:ascii="Noto Sans Symbols" w:hAnsi="Noto Sans Symbols" w:hint="default"/>
      </w:rPr>
    </w:lvl>
  </w:abstractNum>
  <w:abstractNum w:abstractNumId="1" w15:restartNumberingAfterBreak="0">
    <w:nsid w:val="1F2C0E1E"/>
    <w:multiLevelType w:val="hybridMultilevel"/>
    <w:tmpl w:val="D07CD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D309E2"/>
    <w:multiLevelType w:val="multilevel"/>
    <w:tmpl w:val="9D7C42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2FC4BFE"/>
    <w:multiLevelType w:val="hybridMultilevel"/>
    <w:tmpl w:val="2BDE3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900068"/>
    <w:multiLevelType w:val="hybridMultilevel"/>
    <w:tmpl w:val="FFFFFFFF"/>
    <w:lvl w:ilvl="0" w:tplc="A81230F6">
      <w:start w:val="1"/>
      <w:numFmt w:val="decimal"/>
      <w:lvlText w:val="%1."/>
      <w:lvlJc w:val="left"/>
      <w:pPr>
        <w:ind w:left="720" w:hanging="360"/>
      </w:pPr>
    </w:lvl>
    <w:lvl w:ilvl="1" w:tplc="A98614EE">
      <w:start w:val="1"/>
      <w:numFmt w:val="decimal"/>
      <w:lvlText w:val="%2."/>
      <w:lvlJc w:val="left"/>
      <w:pPr>
        <w:ind w:left="1440" w:hanging="360"/>
      </w:pPr>
    </w:lvl>
    <w:lvl w:ilvl="2" w:tplc="5F30472E">
      <w:start w:val="1"/>
      <w:numFmt w:val="lowerRoman"/>
      <w:lvlText w:val="%3."/>
      <w:lvlJc w:val="right"/>
      <w:pPr>
        <w:ind w:left="2160" w:hanging="180"/>
      </w:pPr>
    </w:lvl>
    <w:lvl w:ilvl="3" w:tplc="3ECC91FE">
      <w:start w:val="1"/>
      <w:numFmt w:val="decimal"/>
      <w:lvlText w:val="%4."/>
      <w:lvlJc w:val="left"/>
      <w:pPr>
        <w:ind w:left="2880" w:hanging="360"/>
      </w:pPr>
    </w:lvl>
    <w:lvl w:ilvl="4" w:tplc="5360ED74">
      <w:start w:val="1"/>
      <w:numFmt w:val="lowerLetter"/>
      <w:lvlText w:val="%5."/>
      <w:lvlJc w:val="left"/>
      <w:pPr>
        <w:ind w:left="3600" w:hanging="360"/>
      </w:pPr>
    </w:lvl>
    <w:lvl w:ilvl="5" w:tplc="28DE2B42">
      <w:start w:val="1"/>
      <w:numFmt w:val="lowerRoman"/>
      <w:lvlText w:val="%6."/>
      <w:lvlJc w:val="right"/>
      <w:pPr>
        <w:ind w:left="4320" w:hanging="180"/>
      </w:pPr>
    </w:lvl>
    <w:lvl w:ilvl="6" w:tplc="06AEB718">
      <w:start w:val="1"/>
      <w:numFmt w:val="decimal"/>
      <w:lvlText w:val="%7."/>
      <w:lvlJc w:val="left"/>
      <w:pPr>
        <w:ind w:left="5040" w:hanging="360"/>
      </w:pPr>
    </w:lvl>
    <w:lvl w:ilvl="7" w:tplc="82B4CDCA">
      <w:start w:val="1"/>
      <w:numFmt w:val="lowerLetter"/>
      <w:lvlText w:val="%8."/>
      <w:lvlJc w:val="left"/>
      <w:pPr>
        <w:ind w:left="5760" w:hanging="360"/>
      </w:pPr>
    </w:lvl>
    <w:lvl w:ilvl="8" w:tplc="41F22D74">
      <w:start w:val="1"/>
      <w:numFmt w:val="lowerRoman"/>
      <w:lvlText w:val="%9."/>
      <w:lvlJc w:val="right"/>
      <w:pPr>
        <w:ind w:left="6480" w:hanging="180"/>
      </w:pPr>
    </w:lvl>
  </w:abstractNum>
  <w:abstractNum w:abstractNumId="5" w15:restartNumberingAfterBreak="0">
    <w:nsid w:val="311C34A9"/>
    <w:multiLevelType w:val="multilevel"/>
    <w:tmpl w:val="F9DE65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9B4CAB"/>
    <w:multiLevelType w:val="hybridMultilevel"/>
    <w:tmpl w:val="00CA8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3F56CB9"/>
    <w:multiLevelType w:val="hybridMultilevel"/>
    <w:tmpl w:val="9D6E3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3B5C4A"/>
    <w:multiLevelType w:val="multilevel"/>
    <w:tmpl w:val="B56EB6A8"/>
    <w:lvl w:ilvl="0">
      <w:start w:val="1"/>
      <w:numFmt w:val="decimal"/>
      <w:lvlText w:val="%1."/>
      <w:lvlJc w:val="left"/>
      <w:pPr>
        <w:tabs>
          <w:tab w:val="num" w:pos="0"/>
        </w:tabs>
        <w:ind w:left="0" w:hanging="360"/>
      </w:pPr>
    </w:lvl>
    <w:lvl w:ilvl="1" w:tentative="1">
      <w:start w:val="1"/>
      <w:numFmt w:val="decimal"/>
      <w:lvlText w:val="%2."/>
      <w:lvlJc w:val="left"/>
      <w:pPr>
        <w:tabs>
          <w:tab w:val="num" w:pos="720"/>
        </w:tabs>
        <w:ind w:left="720" w:hanging="360"/>
      </w:pPr>
    </w:lvl>
    <w:lvl w:ilvl="2" w:tentative="1">
      <w:start w:val="1"/>
      <w:numFmt w:val="decimal"/>
      <w:lvlText w:val="%3."/>
      <w:lvlJc w:val="left"/>
      <w:pPr>
        <w:tabs>
          <w:tab w:val="num" w:pos="1440"/>
        </w:tabs>
        <w:ind w:left="1440" w:hanging="360"/>
      </w:pPr>
    </w:lvl>
    <w:lvl w:ilvl="3" w:tentative="1">
      <w:start w:val="1"/>
      <w:numFmt w:val="decimal"/>
      <w:lvlText w:val="%4."/>
      <w:lvlJc w:val="left"/>
      <w:pPr>
        <w:tabs>
          <w:tab w:val="num" w:pos="2160"/>
        </w:tabs>
        <w:ind w:left="2160" w:hanging="360"/>
      </w:pPr>
    </w:lvl>
    <w:lvl w:ilvl="4" w:tentative="1">
      <w:start w:val="1"/>
      <w:numFmt w:val="decimal"/>
      <w:lvlText w:val="%5."/>
      <w:lvlJc w:val="left"/>
      <w:pPr>
        <w:tabs>
          <w:tab w:val="num" w:pos="2880"/>
        </w:tabs>
        <w:ind w:left="2880" w:hanging="360"/>
      </w:pPr>
    </w:lvl>
    <w:lvl w:ilvl="5" w:tentative="1">
      <w:start w:val="1"/>
      <w:numFmt w:val="decimal"/>
      <w:lvlText w:val="%6."/>
      <w:lvlJc w:val="left"/>
      <w:pPr>
        <w:tabs>
          <w:tab w:val="num" w:pos="3600"/>
        </w:tabs>
        <w:ind w:left="3600" w:hanging="360"/>
      </w:pPr>
    </w:lvl>
    <w:lvl w:ilvl="6" w:tentative="1">
      <w:start w:val="1"/>
      <w:numFmt w:val="decimal"/>
      <w:lvlText w:val="%7."/>
      <w:lvlJc w:val="left"/>
      <w:pPr>
        <w:tabs>
          <w:tab w:val="num" w:pos="4320"/>
        </w:tabs>
        <w:ind w:left="4320" w:hanging="360"/>
      </w:pPr>
    </w:lvl>
    <w:lvl w:ilvl="7" w:tentative="1">
      <w:start w:val="1"/>
      <w:numFmt w:val="decimal"/>
      <w:lvlText w:val="%8."/>
      <w:lvlJc w:val="left"/>
      <w:pPr>
        <w:tabs>
          <w:tab w:val="num" w:pos="5040"/>
        </w:tabs>
        <w:ind w:left="5040" w:hanging="360"/>
      </w:pPr>
    </w:lvl>
    <w:lvl w:ilvl="8" w:tentative="1">
      <w:start w:val="1"/>
      <w:numFmt w:val="decimal"/>
      <w:lvlText w:val="%9."/>
      <w:lvlJc w:val="left"/>
      <w:pPr>
        <w:tabs>
          <w:tab w:val="num" w:pos="5760"/>
        </w:tabs>
        <w:ind w:left="5760" w:hanging="360"/>
      </w:pPr>
    </w:lvl>
  </w:abstractNum>
  <w:abstractNum w:abstractNumId="9" w15:restartNumberingAfterBreak="0">
    <w:nsid w:val="3EBA325B"/>
    <w:multiLevelType w:val="hybridMultilevel"/>
    <w:tmpl w:val="453EE7A2"/>
    <w:lvl w:ilvl="0" w:tplc="CBE223F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5717DC"/>
    <w:multiLevelType w:val="hybridMultilevel"/>
    <w:tmpl w:val="120CD79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0063D"/>
    <w:multiLevelType w:val="hybridMultilevel"/>
    <w:tmpl w:val="19B0CDA2"/>
    <w:lvl w:ilvl="0" w:tplc="7A4049E4">
      <w:start w:val="1"/>
      <w:numFmt w:val="decimal"/>
      <w:lvlText w:val="%1."/>
      <w:lvlJc w:val="left"/>
      <w:pPr>
        <w:ind w:left="720" w:hanging="360"/>
      </w:pPr>
    </w:lvl>
    <w:lvl w:ilvl="1" w:tplc="04B60378">
      <w:start w:val="1"/>
      <w:numFmt w:val="decimal"/>
      <w:lvlText w:val="%2."/>
      <w:lvlJc w:val="left"/>
      <w:pPr>
        <w:ind w:left="1440" w:hanging="360"/>
      </w:pPr>
    </w:lvl>
    <w:lvl w:ilvl="2" w:tplc="5C823F0E">
      <w:start w:val="1"/>
      <w:numFmt w:val="lowerRoman"/>
      <w:lvlText w:val="%3."/>
      <w:lvlJc w:val="right"/>
      <w:pPr>
        <w:ind w:left="2160" w:hanging="180"/>
      </w:pPr>
    </w:lvl>
    <w:lvl w:ilvl="3" w:tplc="8442581C">
      <w:start w:val="1"/>
      <w:numFmt w:val="decimal"/>
      <w:lvlText w:val="%4."/>
      <w:lvlJc w:val="left"/>
      <w:pPr>
        <w:ind w:left="2880" w:hanging="360"/>
      </w:pPr>
    </w:lvl>
    <w:lvl w:ilvl="4" w:tplc="BF86F5C6">
      <w:start w:val="1"/>
      <w:numFmt w:val="lowerLetter"/>
      <w:lvlText w:val="%5."/>
      <w:lvlJc w:val="left"/>
      <w:pPr>
        <w:ind w:left="3600" w:hanging="360"/>
      </w:pPr>
    </w:lvl>
    <w:lvl w:ilvl="5" w:tplc="457C30A0">
      <w:start w:val="1"/>
      <w:numFmt w:val="lowerRoman"/>
      <w:lvlText w:val="%6."/>
      <w:lvlJc w:val="right"/>
      <w:pPr>
        <w:ind w:left="4320" w:hanging="180"/>
      </w:pPr>
    </w:lvl>
    <w:lvl w:ilvl="6" w:tplc="F4305B12">
      <w:start w:val="1"/>
      <w:numFmt w:val="decimal"/>
      <w:lvlText w:val="%7."/>
      <w:lvlJc w:val="left"/>
      <w:pPr>
        <w:ind w:left="5040" w:hanging="360"/>
      </w:pPr>
    </w:lvl>
    <w:lvl w:ilvl="7" w:tplc="2B94545E">
      <w:start w:val="1"/>
      <w:numFmt w:val="lowerLetter"/>
      <w:lvlText w:val="%8."/>
      <w:lvlJc w:val="left"/>
      <w:pPr>
        <w:ind w:left="5760" w:hanging="360"/>
      </w:pPr>
    </w:lvl>
    <w:lvl w:ilvl="8" w:tplc="259AE038">
      <w:start w:val="1"/>
      <w:numFmt w:val="lowerRoman"/>
      <w:lvlText w:val="%9."/>
      <w:lvlJc w:val="right"/>
      <w:pPr>
        <w:ind w:left="6480" w:hanging="180"/>
      </w:pPr>
    </w:lvl>
  </w:abstractNum>
  <w:abstractNum w:abstractNumId="12" w15:restartNumberingAfterBreak="0">
    <w:nsid w:val="4FA654E7"/>
    <w:multiLevelType w:val="hybridMultilevel"/>
    <w:tmpl w:val="D820BC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680F6D"/>
    <w:multiLevelType w:val="hybridMultilevel"/>
    <w:tmpl w:val="F1B89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0546F6"/>
    <w:multiLevelType w:val="hybridMultilevel"/>
    <w:tmpl w:val="FAFE9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2AC2B1F"/>
    <w:multiLevelType w:val="hybridMultilevel"/>
    <w:tmpl w:val="F9B0947E"/>
    <w:lvl w:ilvl="0" w:tplc="B42A40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4B2B2A"/>
    <w:multiLevelType w:val="hybridMultilevel"/>
    <w:tmpl w:val="3A30C930"/>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17" w15:restartNumberingAfterBreak="0">
    <w:nsid w:val="68793C9C"/>
    <w:multiLevelType w:val="hybridMultilevel"/>
    <w:tmpl w:val="D91474E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69720433"/>
    <w:multiLevelType w:val="hybridMultilevel"/>
    <w:tmpl w:val="BFE8A51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D5A7376"/>
    <w:multiLevelType w:val="hybridMultilevel"/>
    <w:tmpl w:val="10AC0C7A"/>
    <w:lvl w:ilvl="0" w:tplc="CBE223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DCD2529"/>
    <w:multiLevelType w:val="hybridMultilevel"/>
    <w:tmpl w:val="9C4CA32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EB4381D"/>
    <w:multiLevelType w:val="hybridMultilevel"/>
    <w:tmpl w:val="1DB8A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FF050C"/>
    <w:multiLevelType w:val="hybridMultilevel"/>
    <w:tmpl w:val="1DB8A74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1F59F3"/>
    <w:multiLevelType w:val="hybridMultilevel"/>
    <w:tmpl w:val="1CECF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
  </w:num>
  <w:num w:numId="3">
    <w:abstractNumId w:val="0"/>
  </w:num>
  <w:num w:numId="4">
    <w:abstractNumId w:val="23"/>
  </w:num>
  <w:num w:numId="5">
    <w:abstractNumId w:val="15"/>
  </w:num>
  <w:num w:numId="6">
    <w:abstractNumId w:val="9"/>
  </w:num>
  <w:num w:numId="7">
    <w:abstractNumId w:val="7"/>
  </w:num>
  <w:num w:numId="8">
    <w:abstractNumId w:val="17"/>
  </w:num>
  <w:num w:numId="9">
    <w:abstractNumId w:val="10"/>
  </w:num>
  <w:num w:numId="10">
    <w:abstractNumId w:val="19"/>
  </w:num>
  <w:num w:numId="11">
    <w:abstractNumId w:val="16"/>
  </w:num>
  <w:num w:numId="12">
    <w:abstractNumId w:val="4"/>
  </w:num>
  <w:num w:numId="13">
    <w:abstractNumId w:val="14"/>
  </w:num>
  <w:num w:numId="14">
    <w:abstractNumId w:val="3"/>
  </w:num>
  <w:num w:numId="15">
    <w:abstractNumId w:val="20"/>
  </w:num>
  <w:num w:numId="16">
    <w:abstractNumId w:val="8"/>
  </w:num>
  <w:num w:numId="17">
    <w:abstractNumId w:val="21"/>
  </w:num>
  <w:num w:numId="18">
    <w:abstractNumId w:val="6"/>
  </w:num>
  <w:num w:numId="19">
    <w:abstractNumId w:val="22"/>
  </w:num>
  <w:num w:numId="20">
    <w:abstractNumId w:val="12"/>
  </w:num>
  <w:num w:numId="21">
    <w:abstractNumId w:val="5"/>
    <w:lvlOverride w:ilvl="0">
      <w:startOverride w:val="1"/>
    </w:lvlOverride>
  </w:num>
  <w:num w:numId="22">
    <w:abstractNumId w:val="1"/>
  </w:num>
  <w:num w:numId="23">
    <w:abstractNumId w:val="1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6890"/>
    <w:rsid w:val="000015DF"/>
    <w:rsid w:val="000037ED"/>
    <w:rsid w:val="00003C15"/>
    <w:rsid w:val="00005A9C"/>
    <w:rsid w:val="00006EC9"/>
    <w:rsid w:val="00010547"/>
    <w:rsid w:val="00011168"/>
    <w:rsid w:val="000118AA"/>
    <w:rsid w:val="00011E06"/>
    <w:rsid w:val="00020C5D"/>
    <w:rsid w:val="0002127F"/>
    <w:rsid w:val="00021874"/>
    <w:rsid w:val="00022108"/>
    <w:rsid w:val="0002293B"/>
    <w:rsid w:val="00022D73"/>
    <w:rsid w:val="00024044"/>
    <w:rsid w:val="0003025C"/>
    <w:rsid w:val="000315BA"/>
    <w:rsid w:val="0003443B"/>
    <w:rsid w:val="00034698"/>
    <w:rsid w:val="00040591"/>
    <w:rsid w:val="000408E1"/>
    <w:rsid w:val="000415C2"/>
    <w:rsid w:val="00052EE4"/>
    <w:rsid w:val="000544DE"/>
    <w:rsid w:val="000547A9"/>
    <w:rsid w:val="0006044C"/>
    <w:rsid w:val="00062584"/>
    <w:rsid w:val="00072A34"/>
    <w:rsid w:val="00076E4E"/>
    <w:rsid w:val="00080A49"/>
    <w:rsid w:val="00080EBF"/>
    <w:rsid w:val="00083355"/>
    <w:rsid w:val="00086056"/>
    <w:rsid w:val="00087359"/>
    <w:rsid w:val="000873B2"/>
    <w:rsid w:val="00090210"/>
    <w:rsid w:val="00094D18"/>
    <w:rsid w:val="00094E90"/>
    <w:rsid w:val="00095CC4"/>
    <w:rsid w:val="00097315"/>
    <w:rsid w:val="000A18B3"/>
    <w:rsid w:val="000A3F83"/>
    <w:rsid w:val="000A4440"/>
    <w:rsid w:val="000A4CE6"/>
    <w:rsid w:val="000A618E"/>
    <w:rsid w:val="000A7A67"/>
    <w:rsid w:val="000A7AD4"/>
    <w:rsid w:val="000B1E11"/>
    <w:rsid w:val="000B3B61"/>
    <w:rsid w:val="000B48A7"/>
    <w:rsid w:val="000B6287"/>
    <w:rsid w:val="000B6E35"/>
    <w:rsid w:val="000C34D0"/>
    <w:rsid w:val="000C6BFB"/>
    <w:rsid w:val="000D1A97"/>
    <w:rsid w:val="000D2670"/>
    <w:rsid w:val="000D7BE1"/>
    <w:rsid w:val="000D7DDF"/>
    <w:rsid w:val="000E1569"/>
    <w:rsid w:val="000E23BE"/>
    <w:rsid w:val="000E264B"/>
    <w:rsid w:val="000F06EB"/>
    <w:rsid w:val="000F3185"/>
    <w:rsid w:val="000F50A9"/>
    <w:rsid w:val="00100BB7"/>
    <w:rsid w:val="00101C40"/>
    <w:rsid w:val="00102977"/>
    <w:rsid w:val="00104E17"/>
    <w:rsid w:val="001063C9"/>
    <w:rsid w:val="00111AC5"/>
    <w:rsid w:val="0011527B"/>
    <w:rsid w:val="00120536"/>
    <w:rsid w:val="001311C3"/>
    <w:rsid w:val="00131B27"/>
    <w:rsid w:val="0013341C"/>
    <w:rsid w:val="00135438"/>
    <w:rsid w:val="00142086"/>
    <w:rsid w:val="00147767"/>
    <w:rsid w:val="0015601A"/>
    <w:rsid w:val="001634E0"/>
    <w:rsid w:val="001642B9"/>
    <w:rsid w:val="00170B2E"/>
    <w:rsid w:val="00174EE4"/>
    <w:rsid w:val="00180CA6"/>
    <w:rsid w:val="00181C04"/>
    <w:rsid w:val="00182D96"/>
    <w:rsid w:val="0018623B"/>
    <w:rsid w:val="0019072B"/>
    <w:rsid w:val="00192941"/>
    <w:rsid w:val="00194574"/>
    <w:rsid w:val="00194AB2"/>
    <w:rsid w:val="001974F6"/>
    <w:rsid w:val="00197E0D"/>
    <w:rsid w:val="001A29D2"/>
    <w:rsid w:val="001A7812"/>
    <w:rsid w:val="001A7DC2"/>
    <w:rsid w:val="001B0118"/>
    <w:rsid w:val="001B20D1"/>
    <w:rsid w:val="001B44B8"/>
    <w:rsid w:val="001B5BF6"/>
    <w:rsid w:val="001C559C"/>
    <w:rsid w:val="001C7B35"/>
    <w:rsid w:val="001D6AD8"/>
    <w:rsid w:val="001E15B3"/>
    <w:rsid w:val="001E3BD5"/>
    <w:rsid w:val="001E5E84"/>
    <w:rsid w:val="001E5FF6"/>
    <w:rsid w:val="001E6BDA"/>
    <w:rsid w:val="001F0230"/>
    <w:rsid w:val="001F0DD0"/>
    <w:rsid w:val="001F0FBC"/>
    <w:rsid w:val="001F60E0"/>
    <w:rsid w:val="002028BF"/>
    <w:rsid w:val="0020564B"/>
    <w:rsid w:val="002068E7"/>
    <w:rsid w:val="0021522B"/>
    <w:rsid w:val="0021539E"/>
    <w:rsid w:val="00216DD3"/>
    <w:rsid w:val="00217112"/>
    <w:rsid w:val="00223A26"/>
    <w:rsid w:val="00226828"/>
    <w:rsid w:val="00230453"/>
    <w:rsid w:val="002326AE"/>
    <w:rsid w:val="00232DF5"/>
    <w:rsid w:val="002404ED"/>
    <w:rsid w:val="00242971"/>
    <w:rsid w:val="00245D20"/>
    <w:rsid w:val="002466D6"/>
    <w:rsid w:val="002522A4"/>
    <w:rsid w:val="0025283E"/>
    <w:rsid w:val="00252E3D"/>
    <w:rsid w:val="00257FEA"/>
    <w:rsid w:val="00262329"/>
    <w:rsid w:val="00263172"/>
    <w:rsid w:val="00264DAA"/>
    <w:rsid w:val="00265D61"/>
    <w:rsid w:val="00274439"/>
    <w:rsid w:val="002748F7"/>
    <w:rsid w:val="002755F6"/>
    <w:rsid w:val="00276F7E"/>
    <w:rsid w:val="00280F6D"/>
    <w:rsid w:val="00286A76"/>
    <w:rsid w:val="00290637"/>
    <w:rsid w:val="002927C4"/>
    <w:rsid w:val="00292C4B"/>
    <w:rsid w:val="0029324D"/>
    <w:rsid w:val="002A0716"/>
    <w:rsid w:val="002A10E5"/>
    <w:rsid w:val="002A2BDA"/>
    <w:rsid w:val="002A3F37"/>
    <w:rsid w:val="002A524E"/>
    <w:rsid w:val="002A6488"/>
    <w:rsid w:val="002A710C"/>
    <w:rsid w:val="002B211F"/>
    <w:rsid w:val="002B68E7"/>
    <w:rsid w:val="002C0593"/>
    <w:rsid w:val="002C242B"/>
    <w:rsid w:val="002C55DB"/>
    <w:rsid w:val="002D0F7F"/>
    <w:rsid w:val="002D28EC"/>
    <w:rsid w:val="002D4640"/>
    <w:rsid w:val="002D7547"/>
    <w:rsid w:val="002E05B3"/>
    <w:rsid w:val="002E1CF5"/>
    <w:rsid w:val="002E2AC0"/>
    <w:rsid w:val="002F47CC"/>
    <w:rsid w:val="002F61B3"/>
    <w:rsid w:val="002F65A6"/>
    <w:rsid w:val="00300228"/>
    <w:rsid w:val="00301728"/>
    <w:rsid w:val="003020A4"/>
    <w:rsid w:val="0030270E"/>
    <w:rsid w:val="00304E15"/>
    <w:rsid w:val="00305AA2"/>
    <w:rsid w:val="0030738D"/>
    <w:rsid w:val="00311200"/>
    <w:rsid w:val="003115EC"/>
    <w:rsid w:val="00311861"/>
    <w:rsid w:val="0031342D"/>
    <w:rsid w:val="00313637"/>
    <w:rsid w:val="00322569"/>
    <w:rsid w:val="00325E5D"/>
    <w:rsid w:val="00326E95"/>
    <w:rsid w:val="00327516"/>
    <w:rsid w:val="00332BF6"/>
    <w:rsid w:val="0033694F"/>
    <w:rsid w:val="00336AF1"/>
    <w:rsid w:val="00340097"/>
    <w:rsid w:val="00340A6E"/>
    <w:rsid w:val="0034169B"/>
    <w:rsid w:val="0034272C"/>
    <w:rsid w:val="00343166"/>
    <w:rsid w:val="00343381"/>
    <w:rsid w:val="003433DD"/>
    <w:rsid w:val="003440FA"/>
    <w:rsid w:val="00344FA0"/>
    <w:rsid w:val="00347EC2"/>
    <w:rsid w:val="00350EE4"/>
    <w:rsid w:val="00353078"/>
    <w:rsid w:val="00353278"/>
    <w:rsid w:val="0035350E"/>
    <w:rsid w:val="003550BB"/>
    <w:rsid w:val="00356BEA"/>
    <w:rsid w:val="00360DAC"/>
    <w:rsid w:val="00360ECE"/>
    <w:rsid w:val="0036186E"/>
    <w:rsid w:val="003638C4"/>
    <w:rsid w:val="00365A19"/>
    <w:rsid w:val="003660F1"/>
    <w:rsid w:val="00366627"/>
    <w:rsid w:val="00366708"/>
    <w:rsid w:val="00372CA3"/>
    <w:rsid w:val="00374989"/>
    <w:rsid w:val="00376348"/>
    <w:rsid w:val="0038098C"/>
    <w:rsid w:val="00381341"/>
    <w:rsid w:val="003819CE"/>
    <w:rsid w:val="00383848"/>
    <w:rsid w:val="003961EF"/>
    <w:rsid w:val="003A5498"/>
    <w:rsid w:val="003B31F4"/>
    <w:rsid w:val="003B4387"/>
    <w:rsid w:val="003C6890"/>
    <w:rsid w:val="003D3B34"/>
    <w:rsid w:val="003D5196"/>
    <w:rsid w:val="003D694A"/>
    <w:rsid w:val="003E2B69"/>
    <w:rsid w:val="003E71C4"/>
    <w:rsid w:val="003F3EEA"/>
    <w:rsid w:val="003F532C"/>
    <w:rsid w:val="00405BFB"/>
    <w:rsid w:val="00406FB7"/>
    <w:rsid w:val="00411CAA"/>
    <w:rsid w:val="00416075"/>
    <w:rsid w:val="004168EB"/>
    <w:rsid w:val="00417EEA"/>
    <w:rsid w:val="0042181D"/>
    <w:rsid w:val="00421AEB"/>
    <w:rsid w:val="00423C8E"/>
    <w:rsid w:val="00426886"/>
    <w:rsid w:val="00426AB2"/>
    <w:rsid w:val="00437CA8"/>
    <w:rsid w:val="00450447"/>
    <w:rsid w:val="00451BD6"/>
    <w:rsid w:val="00455463"/>
    <w:rsid w:val="0045702E"/>
    <w:rsid w:val="00462C95"/>
    <w:rsid w:val="004669E7"/>
    <w:rsid w:val="00466D69"/>
    <w:rsid w:val="004714F4"/>
    <w:rsid w:val="00482A8A"/>
    <w:rsid w:val="004911C0"/>
    <w:rsid w:val="00491687"/>
    <w:rsid w:val="0049295F"/>
    <w:rsid w:val="00492DAC"/>
    <w:rsid w:val="00497693"/>
    <w:rsid w:val="004A03E4"/>
    <w:rsid w:val="004A137D"/>
    <w:rsid w:val="004A2A24"/>
    <w:rsid w:val="004A331C"/>
    <w:rsid w:val="004A7215"/>
    <w:rsid w:val="004B0AE2"/>
    <w:rsid w:val="004B1B4C"/>
    <w:rsid w:val="004B7D77"/>
    <w:rsid w:val="004C6388"/>
    <w:rsid w:val="004D36AF"/>
    <w:rsid w:val="004D6393"/>
    <w:rsid w:val="004D768C"/>
    <w:rsid w:val="004E6525"/>
    <w:rsid w:val="004E6981"/>
    <w:rsid w:val="004E7BB1"/>
    <w:rsid w:val="004F0422"/>
    <w:rsid w:val="004F06A3"/>
    <w:rsid w:val="004F2728"/>
    <w:rsid w:val="004F34E2"/>
    <w:rsid w:val="004F5A25"/>
    <w:rsid w:val="00500515"/>
    <w:rsid w:val="00504043"/>
    <w:rsid w:val="00505A7E"/>
    <w:rsid w:val="00507DFA"/>
    <w:rsid w:val="0051032F"/>
    <w:rsid w:val="005124EC"/>
    <w:rsid w:val="0051281B"/>
    <w:rsid w:val="0051771F"/>
    <w:rsid w:val="00520836"/>
    <w:rsid w:val="00520E30"/>
    <w:rsid w:val="00523CA6"/>
    <w:rsid w:val="00524D17"/>
    <w:rsid w:val="00532037"/>
    <w:rsid w:val="00534D67"/>
    <w:rsid w:val="00540BB2"/>
    <w:rsid w:val="00546156"/>
    <w:rsid w:val="005468B1"/>
    <w:rsid w:val="0055553E"/>
    <w:rsid w:val="005564C2"/>
    <w:rsid w:val="005614EF"/>
    <w:rsid w:val="00563F33"/>
    <w:rsid w:val="00565FB9"/>
    <w:rsid w:val="005676D4"/>
    <w:rsid w:val="00567EE0"/>
    <w:rsid w:val="005704EA"/>
    <w:rsid w:val="005714ED"/>
    <w:rsid w:val="005748BB"/>
    <w:rsid w:val="00583571"/>
    <w:rsid w:val="00585043"/>
    <w:rsid w:val="00586904"/>
    <w:rsid w:val="00590F54"/>
    <w:rsid w:val="00591866"/>
    <w:rsid w:val="00596026"/>
    <w:rsid w:val="00597CEA"/>
    <w:rsid w:val="005A2056"/>
    <w:rsid w:val="005A3EF7"/>
    <w:rsid w:val="005A4A15"/>
    <w:rsid w:val="005A534F"/>
    <w:rsid w:val="005A7689"/>
    <w:rsid w:val="005B0D17"/>
    <w:rsid w:val="005B2004"/>
    <w:rsid w:val="005B384E"/>
    <w:rsid w:val="005B46BF"/>
    <w:rsid w:val="005B7359"/>
    <w:rsid w:val="005C4EDB"/>
    <w:rsid w:val="005D319A"/>
    <w:rsid w:val="005D3B54"/>
    <w:rsid w:val="005D4155"/>
    <w:rsid w:val="005D4415"/>
    <w:rsid w:val="005D47D4"/>
    <w:rsid w:val="005D65D5"/>
    <w:rsid w:val="005D66B6"/>
    <w:rsid w:val="005D7FD7"/>
    <w:rsid w:val="005E1181"/>
    <w:rsid w:val="005E3E18"/>
    <w:rsid w:val="005E724B"/>
    <w:rsid w:val="005F3F42"/>
    <w:rsid w:val="005F7C40"/>
    <w:rsid w:val="00603CC7"/>
    <w:rsid w:val="0060503F"/>
    <w:rsid w:val="006110B9"/>
    <w:rsid w:val="006132F6"/>
    <w:rsid w:val="006145B1"/>
    <w:rsid w:val="00617F1E"/>
    <w:rsid w:val="006214FC"/>
    <w:rsid w:val="006217F9"/>
    <w:rsid w:val="00622EB1"/>
    <w:rsid w:val="00623B95"/>
    <w:rsid w:val="0062408F"/>
    <w:rsid w:val="00624595"/>
    <w:rsid w:val="006247E0"/>
    <w:rsid w:val="00627652"/>
    <w:rsid w:val="0063340F"/>
    <w:rsid w:val="006346FE"/>
    <w:rsid w:val="00635461"/>
    <w:rsid w:val="006407EB"/>
    <w:rsid w:val="006435D4"/>
    <w:rsid w:val="00643AA2"/>
    <w:rsid w:val="00644DE8"/>
    <w:rsid w:val="00646DD3"/>
    <w:rsid w:val="00646ED7"/>
    <w:rsid w:val="00647992"/>
    <w:rsid w:val="00651715"/>
    <w:rsid w:val="00651A61"/>
    <w:rsid w:val="00655B55"/>
    <w:rsid w:val="00655F21"/>
    <w:rsid w:val="006577BB"/>
    <w:rsid w:val="0066142D"/>
    <w:rsid w:val="00662CEB"/>
    <w:rsid w:val="0066507F"/>
    <w:rsid w:val="00666ED6"/>
    <w:rsid w:val="00667A93"/>
    <w:rsid w:val="0067010B"/>
    <w:rsid w:val="00675D03"/>
    <w:rsid w:val="006760EE"/>
    <w:rsid w:val="006779D6"/>
    <w:rsid w:val="00677F1F"/>
    <w:rsid w:val="00684B76"/>
    <w:rsid w:val="006876E1"/>
    <w:rsid w:val="00690857"/>
    <w:rsid w:val="006931D4"/>
    <w:rsid w:val="00693501"/>
    <w:rsid w:val="00695D12"/>
    <w:rsid w:val="006A64BE"/>
    <w:rsid w:val="006A7882"/>
    <w:rsid w:val="006B10B7"/>
    <w:rsid w:val="006B1AB7"/>
    <w:rsid w:val="006B5062"/>
    <w:rsid w:val="006C05B3"/>
    <w:rsid w:val="006C2963"/>
    <w:rsid w:val="006C6AF5"/>
    <w:rsid w:val="006C7E18"/>
    <w:rsid w:val="006D504B"/>
    <w:rsid w:val="006E1557"/>
    <w:rsid w:val="006E4A95"/>
    <w:rsid w:val="006E6173"/>
    <w:rsid w:val="006F1FE6"/>
    <w:rsid w:val="006F24FB"/>
    <w:rsid w:val="006F2AD5"/>
    <w:rsid w:val="006F6350"/>
    <w:rsid w:val="006F696B"/>
    <w:rsid w:val="00702F9E"/>
    <w:rsid w:val="00703516"/>
    <w:rsid w:val="00707484"/>
    <w:rsid w:val="00711731"/>
    <w:rsid w:val="00711E9E"/>
    <w:rsid w:val="00715D61"/>
    <w:rsid w:val="007300A3"/>
    <w:rsid w:val="007315C3"/>
    <w:rsid w:val="00735ECD"/>
    <w:rsid w:val="00736CB8"/>
    <w:rsid w:val="007373B4"/>
    <w:rsid w:val="0074108B"/>
    <w:rsid w:val="007421E9"/>
    <w:rsid w:val="007430D2"/>
    <w:rsid w:val="00743455"/>
    <w:rsid w:val="007443D6"/>
    <w:rsid w:val="007501CF"/>
    <w:rsid w:val="007506AC"/>
    <w:rsid w:val="00750AD2"/>
    <w:rsid w:val="00750ED7"/>
    <w:rsid w:val="00752B23"/>
    <w:rsid w:val="00757735"/>
    <w:rsid w:val="00760A0C"/>
    <w:rsid w:val="00762ED9"/>
    <w:rsid w:val="00763546"/>
    <w:rsid w:val="00764FD2"/>
    <w:rsid w:val="007708FC"/>
    <w:rsid w:val="00773421"/>
    <w:rsid w:val="0077353D"/>
    <w:rsid w:val="00775DAB"/>
    <w:rsid w:val="00782F3B"/>
    <w:rsid w:val="0079018D"/>
    <w:rsid w:val="007912C9"/>
    <w:rsid w:val="00791379"/>
    <w:rsid w:val="00792AE8"/>
    <w:rsid w:val="007A06EF"/>
    <w:rsid w:val="007A20FB"/>
    <w:rsid w:val="007A7C48"/>
    <w:rsid w:val="007B2264"/>
    <w:rsid w:val="007B357A"/>
    <w:rsid w:val="007B5246"/>
    <w:rsid w:val="007C111E"/>
    <w:rsid w:val="007C409C"/>
    <w:rsid w:val="007C601C"/>
    <w:rsid w:val="007C7BAD"/>
    <w:rsid w:val="007D2E17"/>
    <w:rsid w:val="007D3D6D"/>
    <w:rsid w:val="007D5681"/>
    <w:rsid w:val="007E576F"/>
    <w:rsid w:val="007E5789"/>
    <w:rsid w:val="007E7604"/>
    <w:rsid w:val="00800218"/>
    <w:rsid w:val="00803120"/>
    <w:rsid w:val="00803708"/>
    <w:rsid w:val="00804A97"/>
    <w:rsid w:val="00811CB4"/>
    <w:rsid w:val="00812458"/>
    <w:rsid w:val="00813629"/>
    <w:rsid w:val="00815153"/>
    <w:rsid w:val="008151EC"/>
    <w:rsid w:val="00820BCF"/>
    <w:rsid w:val="00821119"/>
    <w:rsid w:val="00832C60"/>
    <w:rsid w:val="00832E54"/>
    <w:rsid w:val="0083598F"/>
    <w:rsid w:val="00835C84"/>
    <w:rsid w:val="008365AE"/>
    <w:rsid w:val="00836C12"/>
    <w:rsid w:val="00837D16"/>
    <w:rsid w:val="008504D4"/>
    <w:rsid w:val="00851181"/>
    <w:rsid w:val="00852B80"/>
    <w:rsid w:val="00854D97"/>
    <w:rsid w:val="00857C32"/>
    <w:rsid w:val="00861566"/>
    <w:rsid w:val="00863CBB"/>
    <w:rsid w:val="00863FE5"/>
    <w:rsid w:val="008754CA"/>
    <w:rsid w:val="00876F95"/>
    <w:rsid w:val="0088054D"/>
    <w:rsid w:val="008828E4"/>
    <w:rsid w:val="0088336C"/>
    <w:rsid w:val="0088343D"/>
    <w:rsid w:val="008869EC"/>
    <w:rsid w:val="00896683"/>
    <w:rsid w:val="008A2E9D"/>
    <w:rsid w:val="008A2FA6"/>
    <w:rsid w:val="008A71B4"/>
    <w:rsid w:val="008B2FCC"/>
    <w:rsid w:val="008B36FF"/>
    <w:rsid w:val="008B6C27"/>
    <w:rsid w:val="008C6E89"/>
    <w:rsid w:val="008D119D"/>
    <w:rsid w:val="008D18A7"/>
    <w:rsid w:val="008D2AF2"/>
    <w:rsid w:val="008D4144"/>
    <w:rsid w:val="008E0CD4"/>
    <w:rsid w:val="008E237C"/>
    <w:rsid w:val="008E5423"/>
    <w:rsid w:val="008E582E"/>
    <w:rsid w:val="008E7BB2"/>
    <w:rsid w:val="008F080C"/>
    <w:rsid w:val="008F2319"/>
    <w:rsid w:val="008F556E"/>
    <w:rsid w:val="008F5708"/>
    <w:rsid w:val="008F6346"/>
    <w:rsid w:val="008F7823"/>
    <w:rsid w:val="0090225B"/>
    <w:rsid w:val="00902B4E"/>
    <w:rsid w:val="00903A5D"/>
    <w:rsid w:val="009101F7"/>
    <w:rsid w:val="00914CEE"/>
    <w:rsid w:val="009201C0"/>
    <w:rsid w:val="009214EB"/>
    <w:rsid w:val="00930423"/>
    <w:rsid w:val="009313D3"/>
    <w:rsid w:val="00931E8B"/>
    <w:rsid w:val="00932365"/>
    <w:rsid w:val="00932448"/>
    <w:rsid w:val="00932FFD"/>
    <w:rsid w:val="00935CC8"/>
    <w:rsid w:val="0093607C"/>
    <w:rsid w:val="009402CC"/>
    <w:rsid w:val="009519B0"/>
    <w:rsid w:val="00954496"/>
    <w:rsid w:val="0095589F"/>
    <w:rsid w:val="00955DB4"/>
    <w:rsid w:val="00962F13"/>
    <w:rsid w:val="009660C0"/>
    <w:rsid w:val="00967696"/>
    <w:rsid w:val="00975704"/>
    <w:rsid w:val="00980BAE"/>
    <w:rsid w:val="00982A0A"/>
    <w:rsid w:val="00984300"/>
    <w:rsid w:val="009848E5"/>
    <w:rsid w:val="0098517A"/>
    <w:rsid w:val="00987576"/>
    <w:rsid w:val="009914A7"/>
    <w:rsid w:val="00994210"/>
    <w:rsid w:val="00994E1D"/>
    <w:rsid w:val="00997C69"/>
    <w:rsid w:val="00997DFD"/>
    <w:rsid w:val="009A03B5"/>
    <w:rsid w:val="009A05AD"/>
    <w:rsid w:val="009A15BC"/>
    <w:rsid w:val="009A44DB"/>
    <w:rsid w:val="009A525F"/>
    <w:rsid w:val="009A5F92"/>
    <w:rsid w:val="009B2030"/>
    <w:rsid w:val="009B3A70"/>
    <w:rsid w:val="009B469B"/>
    <w:rsid w:val="009B748A"/>
    <w:rsid w:val="009C0E25"/>
    <w:rsid w:val="009C1056"/>
    <w:rsid w:val="009C6087"/>
    <w:rsid w:val="009C7CE3"/>
    <w:rsid w:val="009D2291"/>
    <w:rsid w:val="009D2AC7"/>
    <w:rsid w:val="009D30AC"/>
    <w:rsid w:val="009D698D"/>
    <w:rsid w:val="009E4665"/>
    <w:rsid w:val="009E48BF"/>
    <w:rsid w:val="009E4AE7"/>
    <w:rsid w:val="009E7207"/>
    <w:rsid w:val="009E7C29"/>
    <w:rsid w:val="009F081C"/>
    <w:rsid w:val="009F47F9"/>
    <w:rsid w:val="00A03ED8"/>
    <w:rsid w:val="00A0544B"/>
    <w:rsid w:val="00A05D2D"/>
    <w:rsid w:val="00A0779D"/>
    <w:rsid w:val="00A103AD"/>
    <w:rsid w:val="00A106DC"/>
    <w:rsid w:val="00A1291A"/>
    <w:rsid w:val="00A26A3D"/>
    <w:rsid w:val="00A356B6"/>
    <w:rsid w:val="00A3720B"/>
    <w:rsid w:val="00A415BD"/>
    <w:rsid w:val="00A446DC"/>
    <w:rsid w:val="00A463B7"/>
    <w:rsid w:val="00A466C7"/>
    <w:rsid w:val="00A50E4F"/>
    <w:rsid w:val="00A5696C"/>
    <w:rsid w:val="00A61A85"/>
    <w:rsid w:val="00A6737F"/>
    <w:rsid w:val="00A67C25"/>
    <w:rsid w:val="00A75C8A"/>
    <w:rsid w:val="00A75DC3"/>
    <w:rsid w:val="00A7600C"/>
    <w:rsid w:val="00A7743B"/>
    <w:rsid w:val="00A77B78"/>
    <w:rsid w:val="00A81EA7"/>
    <w:rsid w:val="00A84833"/>
    <w:rsid w:val="00A85ED1"/>
    <w:rsid w:val="00A86549"/>
    <w:rsid w:val="00A869BD"/>
    <w:rsid w:val="00A87F60"/>
    <w:rsid w:val="00A91142"/>
    <w:rsid w:val="00A917D1"/>
    <w:rsid w:val="00AA15C7"/>
    <w:rsid w:val="00AB0065"/>
    <w:rsid w:val="00AB10A2"/>
    <w:rsid w:val="00AB1858"/>
    <w:rsid w:val="00AB1FFC"/>
    <w:rsid w:val="00AB4D70"/>
    <w:rsid w:val="00AB70DF"/>
    <w:rsid w:val="00AB7287"/>
    <w:rsid w:val="00AB7EAD"/>
    <w:rsid w:val="00AC0396"/>
    <w:rsid w:val="00AC2094"/>
    <w:rsid w:val="00AC48CB"/>
    <w:rsid w:val="00AC5EA8"/>
    <w:rsid w:val="00AE0364"/>
    <w:rsid w:val="00AE74DE"/>
    <w:rsid w:val="00AF3330"/>
    <w:rsid w:val="00AF6000"/>
    <w:rsid w:val="00B03BC0"/>
    <w:rsid w:val="00B050FF"/>
    <w:rsid w:val="00B066E7"/>
    <w:rsid w:val="00B07245"/>
    <w:rsid w:val="00B177FD"/>
    <w:rsid w:val="00B2248C"/>
    <w:rsid w:val="00B2249C"/>
    <w:rsid w:val="00B23278"/>
    <w:rsid w:val="00B30F7D"/>
    <w:rsid w:val="00B31254"/>
    <w:rsid w:val="00B33112"/>
    <w:rsid w:val="00B3375E"/>
    <w:rsid w:val="00B368A2"/>
    <w:rsid w:val="00B40380"/>
    <w:rsid w:val="00B40614"/>
    <w:rsid w:val="00B4061A"/>
    <w:rsid w:val="00B41A1F"/>
    <w:rsid w:val="00B4231E"/>
    <w:rsid w:val="00B4295C"/>
    <w:rsid w:val="00B4515C"/>
    <w:rsid w:val="00B5381C"/>
    <w:rsid w:val="00B542FD"/>
    <w:rsid w:val="00B61DE4"/>
    <w:rsid w:val="00B63DA0"/>
    <w:rsid w:val="00B665FC"/>
    <w:rsid w:val="00B70089"/>
    <w:rsid w:val="00B71D06"/>
    <w:rsid w:val="00B807F2"/>
    <w:rsid w:val="00B80F91"/>
    <w:rsid w:val="00B818B2"/>
    <w:rsid w:val="00B82B13"/>
    <w:rsid w:val="00B85772"/>
    <w:rsid w:val="00B86132"/>
    <w:rsid w:val="00B918E9"/>
    <w:rsid w:val="00B92734"/>
    <w:rsid w:val="00B96C7D"/>
    <w:rsid w:val="00B972B1"/>
    <w:rsid w:val="00B9799C"/>
    <w:rsid w:val="00BA3FAC"/>
    <w:rsid w:val="00BA6269"/>
    <w:rsid w:val="00BB3A50"/>
    <w:rsid w:val="00BB7350"/>
    <w:rsid w:val="00BC2677"/>
    <w:rsid w:val="00BC6AE5"/>
    <w:rsid w:val="00BD4FD7"/>
    <w:rsid w:val="00BD52AD"/>
    <w:rsid w:val="00BD54C0"/>
    <w:rsid w:val="00BD6220"/>
    <w:rsid w:val="00BE1501"/>
    <w:rsid w:val="00BE771B"/>
    <w:rsid w:val="00BE7B6C"/>
    <w:rsid w:val="00BF1827"/>
    <w:rsid w:val="00BF402D"/>
    <w:rsid w:val="00BF7CD1"/>
    <w:rsid w:val="00C00BB8"/>
    <w:rsid w:val="00C00D7C"/>
    <w:rsid w:val="00C00F14"/>
    <w:rsid w:val="00C03167"/>
    <w:rsid w:val="00C032C4"/>
    <w:rsid w:val="00C03F67"/>
    <w:rsid w:val="00C03FC9"/>
    <w:rsid w:val="00C043A0"/>
    <w:rsid w:val="00C07293"/>
    <w:rsid w:val="00C072E7"/>
    <w:rsid w:val="00C102DD"/>
    <w:rsid w:val="00C15715"/>
    <w:rsid w:val="00C16854"/>
    <w:rsid w:val="00C218B2"/>
    <w:rsid w:val="00C247B7"/>
    <w:rsid w:val="00C26F89"/>
    <w:rsid w:val="00C27030"/>
    <w:rsid w:val="00C307C5"/>
    <w:rsid w:val="00C331AC"/>
    <w:rsid w:val="00C33F17"/>
    <w:rsid w:val="00C347AF"/>
    <w:rsid w:val="00C37036"/>
    <w:rsid w:val="00C37E3D"/>
    <w:rsid w:val="00C478CD"/>
    <w:rsid w:val="00C5165F"/>
    <w:rsid w:val="00C51BCF"/>
    <w:rsid w:val="00C52DC1"/>
    <w:rsid w:val="00C53A60"/>
    <w:rsid w:val="00C53E55"/>
    <w:rsid w:val="00C55DFE"/>
    <w:rsid w:val="00C55F43"/>
    <w:rsid w:val="00C657E9"/>
    <w:rsid w:val="00C65D1C"/>
    <w:rsid w:val="00C66F7C"/>
    <w:rsid w:val="00C674AE"/>
    <w:rsid w:val="00C67BFB"/>
    <w:rsid w:val="00C70855"/>
    <w:rsid w:val="00C803F0"/>
    <w:rsid w:val="00C80470"/>
    <w:rsid w:val="00C9124E"/>
    <w:rsid w:val="00CA28F3"/>
    <w:rsid w:val="00CA455F"/>
    <w:rsid w:val="00CA6C5B"/>
    <w:rsid w:val="00CB11AE"/>
    <w:rsid w:val="00CB1878"/>
    <w:rsid w:val="00CB659C"/>
    <w:rsid w:val="00CC3789"/>
    <w:rsid w:val="00CC5648"/>
    <w:rsid w:val="00CC6046"/>
    <w:rsid w:val="00CD2581"/>
    <w:rsid w:val="00CD6FB7"/>
    <w:rsid w:val="00CE1A1F"/>
    <w:rsid w:val="00CE2724"/>
    <w:rsid w:val="00CE2B1E"/>
    <w:rsid w:val="00CE49E7"/>
    <w:rsid w:val="00CE6873"/>
    <w:rsid w:val="00CF0084"/>
    <w:rsid w:val="00CF031F"/>
    <w:rsid w:val="00CF06FD"/>
    <w:rsid w:val="00CF4526"/>
    <w:rsid w:val="00CF664B"/>
    <w:rsid w:val="00D00995"/>
    <w:rsid w:val="00D015F6"/>
    <w:rsid w:val="00D01FA2"/>
    <w:rsid w:val="00D02986"/>
    <w:rsid w:val="00D12FA8"/>
    <w:rsid w:val="00D13F9A"/>
    <w:rsid w:val="00D149E9"/>
    <w:rsid w:val="00D205D3"/>
    <w:rsid w:val="00D207C6"/>
    <w:rsid w:val="00D2444F"/>
    <w:rsid w:val="00D250ED"/>
    <w:rsid w:val="00D30DCC"/>
    <w:rsid w:val="00D310F4"/>
    <w:rsid w:val="00D33855"/>
    <w:rsid w:val="00D33F87"/>
    <w:rsid w:val="00D35F4D"/>
    <w:rsid w:val="00D36CAE"/>
    <w:rsid w:val="00D44778"/>
    <w:rsid w:val="00D5073F"/>
    <w:rsid w:val="00D52882"/>
    <w:rsid w:val="00D529C3"/>
    <w:rsid w:val="00D5330C"/>
    <w:rsid w:val="00D533E2"/>
    <w:rsid w:val="00D63595"/>
    <w:rsid w:val="00D70B0E"/>
    <w:rsid w:val="00D70DBF"/>
    <w:rsid w:val="00D74236"/>
    <w:rsid w:val="00D74E7C"/>
    <w:rsid w:val="00D76587"/>
    <w:rsid w:val="00D808E0"/>
    <w:rsid w:val="00D80B0C"/>
    <w:rsid w:val="00D80CB6"/>
    <w:rsid w:val="00D9090E"/>
    <w:rsid w:val="00D930D2"/>
    <w:rsid w:val="00D93A0A"/>
    <w:rsid w:val="00DA0502"/>
    <w:rsid w:val="00DA2A1F"/>
    <w:rsid w:val="00DA6DB0"/>
    <w:rsid w:val="00DA7DC5"/>
    <w:rsid w:val="00DB0851"/>
    <w:rsid w:val="00DB1A5F"/>
    <w:rsid w:val="00DB65F9"/>
    <w:rsid w:val="00DC1714"/>
    <w:rsid w:val="00DC179F"/>
    <w:rsid w:val="00DC5283"/>
    <w:rsid w:val="00DC6591"/>
    <w:rsid w:val="00DD0504"/>
    <w:rsid w:val="00DD1063"/>
    <w:rsid w:val="00DD13FD"/>
    <w:rsid w:val="00DD1753"/>
    <w:rsid w:val="00DD2A1F"/>
    <w:rsid w:val="00DD3F0A"/>
    <w:rsid w:val="00DD457B"/>
    <w:rsid w:val="00DD7550"/>
    <w:rsid w:val="00DD75AE"/>
    <w:rsid w:val="00DE1E9A"/>
    <w:rsid w:val="00DF181F"/>
    <w:rsid w:val="00DF5212"/>
    <w:rsid w:val="00DF6108"/>
    <w:rsid w:val="00E01FB1"/>
    <w:rsid w:val="00E031C3"/>
    <w:rsid w:val="00E07E1A"/>
    <w:rsid w:val="00E151F7"/>
    <w:rsid w:val="00E1596A"/>
    <w:rsid w:val="00E2037F"/>
    <w:rsid w:val="00E214FC"/>
    <w:rsid w:val="00E21EC2"/>
    <w:rsid w:val="00E22764"/>
    <w:rsid w:val="00E327D4"/>
    <w:rsid w:val="00E3387F"/>
    <w:rsid w:val="00E33E54"/>
    <w:rsid w:val="00E344EF"/>
    <w:rsid w:val="00E34C28"/>
    <w:rsid w:val="00E40B8B"/>
    <w:rsid w:val="00E4321F"/>
    <w:rsid w:val="00E46FEC"/>
    <w:rsid w:val="00E51EF0"/>
    <w:rsid w:val="00E530D0"/>
    <w:rsid w:val="00E6242C"/>
    <w:rsid w:val="00E62DF5"/>
    <w:rsid w:val="00E66CB5"/>
    <w:rsid w:val="00E66EE6"/>
    <w:rsid w:val="00E7000A"/>
    <w:rsid w:val="00E763D1"/>
    <w:rsid w:val="00E80D87"/>
    <w:rsid w:val="00E85874"/>
    <w:rsid w:val="00E85F0E"/>
    <w:rsid w:val="00E90025"/>
    <w:rsid w:val="00E95118"/>
    <w:rsid w:val="00E954DA"/>
    <w:rsid w:val="00E95990"/>
    <w:rsid w:val="00E975A8"/>
    <w:rsid w:val="00EA396C"/>
    <w:rsid w:val="00EA4554"/>
    <w:rsid w:val="00EA628B"/>
    <w:rsid w:val="00EA74FD"/>
    <w:rsid w:val="00EB28F3"/>
    <w:rsid w:val="00EB547A"/>
    <w:rsid w:val="00EB55B3"/>
    <w:rsid w:val="00EC1E05"/>
    <w:rsid w:val="00EC4FF4"/>
    <w:rsid w:val="00EC5C98"/>
    <w:rsid w:val="00ED2D50"/>
    <w:rsid w:val="00ED2ECB"/>
    <w:rsid w:val="00ED3F67"/>
    <w:rsid w:val="00ED42B9"/>
    <w:rsid w:val="00ED47F4"/>
    <w:rsid w:val="00ED601D"/>
    <w:rsid w:val="00ED6F18"/>
    <w:rsid w:val="00EE4E05"/>
    <w:rsid w:val="00EE6080"/>
    <w:rsid w:val="00EF54FC"/>
    <w:rsid w:val="00F0293F"/>
    <w:rsid w:val="00F038B6"/>
    <w:rsid w:val="00F062BD"/>
    <w:rsid w:val="00F078C5"/>
    <w:rsid w:val="00F10B0C"/>
    <w:rsid w:val="00F11DBF"/>
    <w:rsid w:val="00F12745"/>
    <w:rsid w:val="00F1365A"/>
    <w:rsid w:val="00F13A41"/>
    <w:rsid w:val="00F1640B"/>
    <w:rsid w:val="00F2056B"/>
    <w:rsid w:val="00F20D9E"/>
    <w:rsid w:val="00F2626D"/>
    <w:rsid w:val="00F322DA"/>
    <w:rsid w:val="00F4503E"/>
    <w:rsid w:val="00F47077"/>
    <w:rsid w:val="00F47D92"/>
    <w:rsid w:val="00F51A30"/>
    <w:rsid w:val="00F51CCC"/>
    <w:rsid w:val="00F5245A"/>
    <w:rsid w:val="00F55899"/>
    <w:rsid w:val="00F6113B"/>
    <w:rsid w:val="00F647C5"/>
    <w:rsid w:val="00F65BDB"/>
    <w:rsid w:val="00F75673"/>
    <w:rsid w:val="00F76387"/>
    <w:rsid w:val="00F84C71"/>
    <w:rsid w:val="00F84D51"/>
    <w:rsid w:val="00F95509"/>
    <w:rsid w:val="00FA0643"/>
    <w:rsid w:val="00FB3335"/>
    <w:rsid w:val="00FB3359"/>
    <w:rsid w:val="00FB4059"/>
    <w:rsid w:val="00FB5B79"/>
    <w:rsid w:val="00FC0E02"/>
    <w:rsid w:val="00FC416C"/>
    <w:rsid w:val="00FC5F51"/>
    <w:rsid w:val="00FD4345"/>
    <w:rsid w:val="00FD5380"/>
    <w:rsid w:val="00FD62B4"/>
    <w:rsid w:val="00FE7D03"/>
    <w:rsid w:val="00FF07A8"/>
    <w:rsid w:val="00FF2181"/>
    <w:rsid w:val="00FF26C9"/>
    <w:rsid w:val="00FF58FD"/>
    <w:rsid w:val="00FF5B39"/>
    <w:rsid w:val="00FF78C2"/>
    <w:rsid w:val="0174116A"/>
    <w:rsid w:val="01789F70"/>
    <w:rsid w:val="02CE5ED0"/>
    <w:rsid w:val="04601782"/>
    <w:rsid w:val="0503C103"/>
    <w:rsid w:val="05943170"/>
    <w:rsid w:val="0769B81A"/>
    <w:rsid w:val="0846F197"/>
    <w:rsid w:val="087A2969"/>
    <w:rsid w:val="0A3BD0A2"/>
    <w:rsid w:val="0AB13976"/>
    <w:rsid w:val="0BC1270A"/>
    <w:rsid w:val="0BEA6914"/>
    <w:rsid w:val="0DE8DA38"/>
    <w:rsid w:val="0E748199"/>
    <w:rsid w:val="0F9FE9D7"/>
    <w:rsid w:val="12B2140A"/>
    <w:rsid w:val="12CF8CB2"/>
    <w:rsid w:val="135697BF"/>
    <w:rsid w:val="16E7AF10"/>
    <w:rsid w:val="171A8C90"/>
    <w:rsid w:val="1E08700C"/>
    <w:rsid w:val="1E1FA97C"/>
    <w:rsid w:val="20430C51"/>
    <w:rsid w:val="22E6BA18"/>
    <w:rsid w:val="231C782B"/>
    <w:rsid w:val="2480C6FF"/>
    <w:rsid w:val="2B4B9ADE"/>
    <w:rsid w:val="2D31A5FD"/>
    <w:rsid w:val="2E835310"/>
    <w:rsid w:val="2FDE4E24"/>
    <w:rsid w:val="32044F54"/>
    <w:rsid w:val="32E27ABF"/>
    <w:rsid w:val="3517D3E2"/>
    <w:rsid w:val="36D9FF20"/>
    <w:rsid w:val="38DC7DA7"/>
    <w:rsid w:val="39C54EFA"/>
    <w:rsid w:val="3AE94581"/>
    <w:rsid w:val="3BE0C6E3"/>
    <w:rsid w:val="3D1AB750"/>
    <w:rsid w:val="3E44AA61"/>
    <w:rsid w:val="3F91560E"/>
    <w:rsid w:val="4146682E"/>
    <w:rsid w:val="422FA3A8"/>
    <w:rsid w:val="42715DA5"/>
    <w:rsid w:val="430F8060"/>
    <w:rsid w:val="43108B9D"/>
    <w:rsid w:val="47ACFE92"/>
    <w:rsid w:val="49865EDC"/>
    <w:rsid w:val="4C05B41A"/>
    <w:rsid w:val="4E76741F"/>
    <w:rsid w:val="4F1A3B5F"/>
    <w:rsid w:val="4F346AE7"/>
    <w:rsid w:val="50A9C261"/>
    <w:rsid w:val="51503C6F"/>
    <w:rsid w:val="525001C2"/>
    <w:rsid w:val="52F447F4"/>
    <w:rsid w:val="5345C9B6"/>
    <w:rsid w:val="535F647D"/>
    <w:rsid w:val="53DCF431"/>
    <w:rsid w:val="543CB138"/>
    <w:rsid w:val="544E59D3"/>
    <w:rsid w:val="553DEC60"/>
    <w:rsid w:val="55C14CE2"/>
    <w:rsid w:val="5721C52E"/>
    <w:rsid w:val="57E06A41"/>
    <w:rsid w:val="59C2E276"/>
    <w:rsid w:val="5AB1D58F"/>
    <w:rsid w:val="5E20DCF7"/>
    <w:rsid w:val="5F368F9A"/>
    <w:rsid w:val="5F42B049"/>
    <w:rsid w:val="5F9BE9B5"/>
    <w:rsid w:val="60F36211"/>
    <w:rsid w:val="61AE5674"/>
    <w:rsid w:val="61DBCB23"/>
    <w:rsid w:val="62454AE1"/>
    <w:rsid w:val="62722E06"/>
    <w:rsid w:val="6378C9E9"/>
    <w:rsid w:val="63F582A0"/>
    <w:rsid w:val="64D91BBA"/>
    <w:rsid w:val="6517A771"/>
    <w:rsid w:val="655053F5"/>
    <w:rsid w:val="65973F64"/>
    <w:rsid w:val="660F3087"/>
    <w:rsid w:val="6835375C"/>
    <w:rsid w:val="696C39A7"/>
    <w:rsid w:val="6B0BFF86"/>
    <w:rsid w:val="6EE552BD"/>
    <w:rsid w:val="74C49EFC"/>
    <w:rsid w:val="772E5363"/>
    <w:rsid w:val="792C800F"/>
    <w:rsid w:val="79462473"/>
    <w:rsid w:val="7A068DDA"/>
    <w:rsid w:val="7BB29CF3"/>
    <w:rsid w:val="7EEAE7B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C155F"/>
  <w15:chartTrackingRefBased/>
  <w15:docId w15:val="{5934D90E-1131-4CD5-A9B1-4964053B9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4210"/>
    <w:rPr>
      <w:rFonts w:ascii="Calibri" w:eastAsia="Calibri" w:hAnsi="Calibri" w:cs="Calibri"/>
    </w:rPr>
  </w:style>
  <w:style w:type="paragraph" w:styleId="Heading3">
    <w:name w:val="heading 3"/>
    <w:basedOn w:val="Normal"/>
    <w:next w:val="Normal"/>
    <w:link w:val="Heading3Char"/>
    <w:uiPriority w:val="9"/>
    <w:semiHidden/>
    <w:unhideWhenUsed/>
    <w:qFormat/>
    <w:rsid w:val="00006EC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2249C"/>
    <w:pPr>
      <w:ind w:left="720"/>
      <w:contextualSpacing/>
    </w:pPr>
  </w:style>
  <w:style w:type="character" w:styleId="Hyperlink">
    <w:name w:val="Hyperlink"/>
    <w:basedOn w:val="DefaultParagraphFont"/>
    <w:uiPriority w:val="99"/>
    <w:unhideWhenUsed/>
    <w:rsid w:val="006145B1"/>
    <w:rPr>
      <w:color w:val="0563C1" w:themeColor="hyperlink"/>
      <w:u w:val="single"/>
    </w:rPr>
  </w:style>
  <w:style w:type="character" w:styleId="UnresolvedMention">
    <w:name w:val="Unresolved Mention"/>
    <w:basedOn w:val="DefaultParagraphFont"/>
    <w:uiPriority w:val="99"/>
    <w:semiHidden/>
    <w:unhideWhenUsed/>
    <w:rsid w:val="006145B1"/>
    <w:rPr>
      <w:color w:val="605E5C"/>
      <w:shd w:val="clear" w:color="auto" w:fill="E1DFDD"/>
    </w:rPr>
  </w:style>
  <w:style w:type="character" w:customStyle="1" w:styleId="Heading3Char">
    <w:name w:val="Heading 3 Char"/>
    <w:basedOn w:val="DefaultParagraphFont"/>
    <w:link w:val="Heading3"/>
    <w:uiPriority w:val="9"/>
    <w:semiHidden/>
    <w:rsid w:val="00006EC9"/>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782F3B"/>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B0851"/>
    <w:rPr>
      <w:sz w:val="16"/>
      <w:szCs w:val="16"/>
    </w:rPr>
  </w:style>
  <w:style w:type="paragraph" w:styleId="CommentText">
    <w:name w:val="annotation text"/>
    <w:basedOn w:val="Normal"/>
    <w:link w:val="CommentTextChar"/>
    <w:uiPriority w:val="99"/>
    <w:semiHidden/>
    <w:unhideWhenUsed/>
    <w:rsid w:val="00DB0851"/>
    <w:pPr>
      <w:spacing w:line="240" w:lineRule="auto"/>
    </w:pPr>
    <w:rPr>
      <w:sz w:val="20"/>
      <w:szCs w:val="20"/>
    </w:rPr>
  </w:style>
  <w:style w:type="character" w:customStyle="1" w:styleId="CommentTextChar">
    <w:name w:val="Comment Text Char"/>
    <w:basedOn w:val="DefaultParagraphFont"/>
    <w:link w:val="CommentText"/>
    <w:uiPriority w:val="99"/>
    <w:semiHidden/>
    <w:rsid w:val="00DB0851"/>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B0851"/>
    <w:rPr>
      <w:b/>
      <w:bCs/>
    </w:rPr>
  </w:style>
  <w:style w:type="character" w:customStyle="1" w:styleId="CommentSubjectChar">
    <w:name w:val="Comment Subject Char"/>
    <w:basedOn w:val="CommentTextChar"/>
    <w:link w:val="CommentSubject"/>
    <w:uiPriority w:val="99"/>
    <w:semiHidden/>
    <w:rsid w:val="00DB0851"/>
    <w:rPr>
      <w:rFonts w:ascii="Calibri" w:eastAsia="Calibri" w:hAnsi="Calibri" w:cs="Calibri"/>
      <w:b/>
      <w:bCs/>
      <w:sz w:val="20"/>
      <w:szCs w:val="20"/>
    </w:rPr>
  </w:style>
  <w:style w:type="character" w:styleId="FollowedHyperlink">
    <w:name w:val="FollowedHyperlink"/>
    <w:basedOn w:val="DefaultParagraphFont"/>
    <w:uiPriority w:val="99"/>
    <w:semiHidden/>
    <w:unhideWhenUsed/>
    <w:rsid w:val="00DB0851"/>
    <w:rPr>
      <w:color w:val="954F72" w:themeColor="followedHyperlink"/>
      <w:u w:val="single"/>
    </w:rPr>
  </w:style>
  <w:style w:type="paragraph" w:styleId="Caption">
    <w:name w:val="caption"/>
    <w:basedOn w:val="Normal"/>
    <w:next w:val="Normal"/>
    <w:uiPriority w:val="35"/>
    <w:unhideWhenUsed/>
    <w:qFormat/>
    <w:rsid w:val="00596026"/>
    <w:pPr>
      <w:spacing w:after="200" w:line="240" w:lineRule="auto"/>
    </w:pPr>
    <w:rPr>
      <w:i/>
      <w:iCs/>
      <w:color w:val="44546A" w:themeColor="text2"/>
      <w:sz w:val="18"/>
      <w:szCs w:val="18"/>
    </w:rPr>
  </w:style>
  <w:style w:type="paragraph" w:customStyle="1" w:styleId="paragraph">
    <w:name w:val="paragraph"/>
    <w:basedOn w:val="Normal"/>
    <w:rsid w:val="00820B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820BCF"/>
  </w:style>
  <w:style w:type="character" w:customStyle="1" w:styleId="eop">
    <w:name w:val="eop"/>
    <w:basedOn w:val="DefaultParagraphFont"/>
    <w:rsid w:val="00820BCF"/>
  </w:style>
  <w:style w:type="paragraph" w:styleId="FootnoteText">
    <w:name w:val="footnote text"/>
    <w:basedOn w:val="Normal"/>
    <w:link w:val="FootnoteTextChar"/>
    <w:uiPriority w:val="99"/>
    <w:semiHidden/>
    <w:unhideWhenUsed/>
    <w:rsid w:val="00BA62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A6269"/>
    <w:rPr>
      <w:rFonts w:ascii="Calibri" w:eastAsia="Calibri" w:hAnsi="Calibri" w:cs="Calibri"/>
      <w:sz w:val="20"/>
      <w:szCs w:val="20"/>
    </w:rPr>
  </w:style>
  <w:style w:type="character" w:styleId="FootnoteReference">
    <w:name w:val="footnote reference"/>
    <w:basedOn w:val="DefaultParagraphFont"/>
    <w:uiPriority w:val="99"/>
    <w:semiHidden/>
    <w:unhideWhenUsed/>
    <w:rsid w:val="00BA6269"/>
    <w:rPr>
      <w:vertAlign w:val="superscript"/>
    </w:rPr>
  </w:style>
  <w:style w:type="paragraph" w:styleId="Header">
    <w:name w:val="header"/>
    <w:basedOn w:val="Normal"/>
    <w:link w:val="HeaderChar"/>
    <w:uiPriority w:val="99"/>
    <w:semiHidden/>
    <w:unhideWhenUsed/>
    <w:rsid w:val="000D7BE1"/>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7BE1"/>
    <w:rPr>
      <w:rFonts w:ascii="Calibri" w:eastAsia="Calibri" w:hAnsi="Calibri" w:cs="Calibri"/>
    </w:rPr>
  </w:style>
  <w:style w:type="paragraph" w:styleId="Footer">
    <w:name w:val="footer"/>
    <w:basedOn w:val="Normal"/>
    <w:link w:val="FooterChar"/>
    <w:uiPriority w:val="99"/>
    <w:semiHidden/>
    <w:unhideWhenUsed/>
    <w:rsid w:val="000D7BE1"/>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7BE1"/>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08129">
      <w:bodyDiv w:val="1"/>
      <w:marLeft w:val="0"/>
      <w:marRight w:val="0"/>
      <w:marTop w:val="0"/>
      <w:marBottom w:val="0"/>
      <w:divBdr>
        <w:top w:val="none" w:sz="0" w:space="0" w:color="auto"/>
        <w:left w:val="none" w:sz="0" w:space="0" w:color="auto"/>
        <w:bottom w:val="none" w:sz="0" w:space="0" w:color="auto"/>
        <w:right w:val="none" w:sz="0" w:space="0" w:color="auto"/>
      </w:divBdr>
    </w:div>
    <w:div w:id="174922591">
      <w:bodyDiv w:val="1"/>
      <w:marLeft w:val="0"/>
      <w:marRight w:val="0"/>
      <w:marTop w:val="0"/>
      <w:marBottom w:val="0"/>
      <w:divBdr>
        <w:top w:val="none" w:sz="0" w:space="0" w:color="auto"/>
        <w:left w:val="none" w:sz="0" w:space="0" w:color="auto"/>
        <w:bottom w:val="none" w:sz="0" w:space="0" w:color="auto"/>
        <w:right w:val="none" w:sz="0" w:space="0" w:color="auto"/>
      </w:divBdr>
    </w:div>
    <w:div w:id="189148838">
      <w:bodyDiv w:val="1"/>
      <w:marLeft w:val="0"/>
      <w:marRight w:val="0"/>
      <w:marTop w:val="0"/>
      <w:marBottom w:val="0"/>
      <w:divBdr>
        <w:top w:val="none" w:sz="0" w:space="0" w:color="auto"/>
        <w:left w:val="none" w:sz="0" w:space="0" w:color="auto"/>
        <w:bottom w:val="none" w:sz="0" w:space="0" w:color="auto"/>
        <w:right w:val="none" w:sz="0" w:space="0" w:color="auto"/>
      </w:divBdr>
    </w:div>
    <w:div w:id="500241730">
      <w:bodyDiv w:val="1"/>
      <w:marLeft w:val="0"/>
      <w:marRight w:val="0"/>
      <w:marTop w:val="0"/>
      <w:marBottom w:val="0"/>
      <w:divBdr>
        <w:top w:val="none" w:sz="0" w:space="0" w:color="auto"/>
        <w:left w:val="none" w:sz="0" w:space="0" w:color="auto"/>
        <w:bottom w:val="none" w:sz="0" w:space="0" w:color="auto"/>
        <w:right w:val="none" w:sz="0" w:space="0" w:color="auto"/>
      </w:divBdr>
    </w:div>
    <w:div w:id="612712182">
      <w:bodyDiv w:val="1"/>
      <w:marLeft w:val="0"/>
      <w:marRight w:val="0"/>
      <w:marTop w:val="0"/>
      <w:marBottom w:val="0"/>
      <w:divBdr>
        <w:top w:val="none" w:sz="0" w:space="0" w:color="auto"/>
        <w:left w:val="none" w:sz="0" w:space="0" w:color="auto"/>
        <w:bottom w:val="none" w:sz="0" w:space="0" w:color="auto"/>
        <w:right w:val="none" w:sz="0" w:space="0" w:color="auto"/>
      </w:divBdr>
    </w:div>
    <w:div w:id="647899212">
      <w:bodyDiv w:val="1"/>
      <w:marLeft w:val="0"/>
      <w:marRight w:val="0"/>
      <w:marTop w:val="0"/>
      <w:marBottom w:val="0"/>
      <w:divBdr>
        <w:top w:val="none" w:sz="0" w:space="0" w:color="auto"/>
        <w:left w:val="none" w:sz="0" w:space="0" w:color="auto"/>
        <w:bottom w:val="none" w:sz="0" w:space="0" w:color="auto"/>
        <w:right w:val="none" w:sz="0" w:space="0" w:color="auto"/>
      </w:divBdr>
    </w:div>
    <w:div w:id="861086699">
      <w:bodyDiv w:val="1"/>
      <w:marLeft w:val="0"/>
      <w:marRight w:val="0"/>
      <w:marTop w:val="0"/>
      <w:marBottom w:val="0"/>
      <w:divBdr>
        <w:top w:val="none" w:sz="0" w:space="0" w:color="auto"/>
        <w:left w:val="none" w:sz="0" w:space="0" w:color="auto"/>
        <w:bottom w:val="none" w:sz="0" w:space="0" w:color="auto"/>
        <w:right w:val="none" w:sz="0" w:space="0" w:color="auto"/>
      </w:divBdr>
    </w:div>
    <w:div w:id="997273325">
      <w:bodyDiv w:val="1"/>
      <w:marLeft w:val="0"/>
      <w:marRight w:val="0"/>
      <w:marTop w:val="0"/>
      <w:marBottom w:val="0"/>
      <w:divBdr>
        <w:top w:val="none" w:sz="0" w:space="0" w:color="auto"/>
        <w:left w:val="none" w:sz="0" w:space="0" w:color="auto"/>
        <w:bottom w:val="none" w:sz="0" w:space="0" w:color="auto"/>
        <w:right w:val="none" w:sz="0" w:space="0" w:color="auto"/>
      </w:divBdr>
    </w:div>
    <w:div w:id="1214078062">
      <w:bodyDiv w:val="1"/>
      <w:marLeft w:val="0"/>
      <w:marRight w:val="0"/>
      <w:marTop w:val="0"/>
      <w:marBottom w:val="0"/>
      <w:divBdr>
        <w:top w:val="none" w:sz="0" w:space="0" w:color="auto"/>
        <w:left w:val="none" w:sz="0" w:space="0" w:color="auto"/>
        <w:bottom w:val="none" w:sz="0" w:space="0" w:color="auto"/>
        <w:right w:val="none" w:sz="0" w:space="0" w:color="auto"/>
      </w:divBdr>
    </w:div>
    <w:div w:id="1462307287">
      <w:bodyDiv w:val="1"/>
      <w:marLeft w:val="0"/>
      <w:marRight w:val="0"/>
      <w:marTop w:val="0"/>
      <w:marBottom w:val="0"/>
      <w:divBdr>
        <w:top w:val="none" w:sz="0" w:space="0" w:color="auto"/>
        <w:left w:val="none" w:sz="0" w:space="0" w:color="auto"/>
        <w:bottom w:val="none" w:sz="0" w:space="0" w:color="auto"/>
        <w:right w:val="none" w:sz="0" w:space="0" w:color="auto"/>
      </w:divBdr>
    </w:div>
    <w:div w:id="1713993861">
      <w:bodyDiv w:val="1"/>
      <w:marLeft w:val="0"/>
      <w:marRight w:val="0"/>
      <w:marTop w:val="0"/>
      <w:marBottom w:val="0"/>
      <w:divBdr>
        <w:top w:val="none" w:sz="0" w:space="0" w:color="auto"/>
        <w:left w:val="none" w:sz="0" w:space="0" w:color="auto"/>
        <w:bottom w:val="none" w:sz="0" w:space="0" w:color="auto"/>
        <w:right w:val="none" w:sz="0" w:space="0" w:color="auto"/>
      </w:divBdr>
    </w:div>
    <w:div w:id="1982533316">
      <w:bodyDiv w:val="1"/>
      <w:marLeft w:val="0"/>
      <w:marRight w:val="0"/>
      <w:marTop w:val="0"/>
      <w:marBottom w:val="0"/>
      <w:divBdr>
        <w:top w:val="none" w:sz="0" w:space="0" w:color="auto"/>
        <w:left w:val="none" w:sz="0" w:space="0" w:color="auto"/>
        <w:bottom w:val="none" w:sz="0" w:space="0" w:color="auto"/>
        <w:right w:val="none" w:sz="0" w:space="0" w:color="auto"/>
      </w:divBdr>
    </w:div>
    <w:div w:id="2020306956">
      <w:bodyDiv w:val="1"/>
      <w:marLeft w:val="0"/>
      <w:marRight w:val="0"/>
      <w:marTop w:val="0"/>
      <w:marBottom w:val="0"/>
      <w:divBdr>
        <w:top w:val="none" w:sz="0" w:space="0" w:color="auto"/>
        <w:left w:val="none" w:sz="0" w:space="0" w:color="auto"/>
        <w:bottom w:val="none" w:sz="0" w:space="0" w:color="auto"/>
        <w:right w:val="none" w:sz="0" w:space="0" w:color="auto"/>
      </w:divBdr>
    </w:div>
    <w:div w:id="2110737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fpa.org/codes-and-standards/all-codes-and-standards/list-of-codes-and-standards/detail?code=70"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emf"/><Relationship Id="rId20"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redwoodenergy.net/watt-diet-calculator"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sk-the-electrician.com/residential-electrical-load-calculation.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gcc02.safelinks.protection.outlook.com/?url=https%3A%2F%2Fwww.redwoodenergy.net%2Fpublications%2Fa-pocket-guide-to-all-electric-retrofits-of-single-family-homes&amp;data=05%7C01%7CAxel.Pearson%40pnnl.gov%7Ca1e9086ce5634cb874a608dac1b2a0f0%7Cd6faa5f90ae240338c0130048a38deeb%7C0%7C0%7C638035270196736801%7CUnknown%7CTWFpbGZsb3d8eyJWIjoiMC4wLjAwMDAiLCJQIjoiV2luMzIiLCJBTiI6Ik1haWwiLCJXVCI6Mn0%3D%7C3000%7C%7C%7C&amp;sdata=ky%2B640eLxPolS72li6osPHJ7SkHn%2BOEjetI7iIIhE7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cece13e-3376-4417-9525-be60b11a89a8" xsi:nil="true"/>
    <lcf76f155ced4ddcb4097134ff3c332f xmlns="b916d557-9942-431a-9eba-fba47244dd3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A7F5E3FD5385046B8A83AACB83867DB" ma:contentTypeVersion="14" ma:contentTypeDescription="Create a new document." ma:contentTypeScope="" ma:versionID="a374710ccab327a402bcdf88d4b0af86">
  <xsd:schema xmlns:xsd="http://www.w3.org/2001/XMLSchema" xmlns:xs="http://www.w3.org/2001/XMLSchema" xmlns:p="http://schemas.microsoft.com/office/2006/metadata/properties" xmlns:ns2="b916d557-9942-431a-9eba-fba47244dd3a" xmlns:ns3="5cece13e-3376-4417-9525-be60b11a89a8" xmlns:ns4="f57bcc36-de3c-48ff-84b5-ab639de66b0c" targetNamespace="http://schemas.microsoft.com/office/2006/metadata/properties" ma:root="true" ma:fieldsID="3e00c6fb6cfc667318b2988549cee8d2" ns2:_="" ns3:_="" ns4:_="">
    <xsd:import namespace="b916d557-9942-431a-9eba-fba47244dd3a"/>
    <xsd:import namespace="5cece13e-3376-4417-9525-be60b11a89a8"/>
    <xsd:import namespace="f57bcc36-de3c-48ff-84b5-ab639de66b0c"/>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16d557-9942-431a-9eba-fba47244dd3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60f1aaf-6244-4bb9-9bf9-38bf37385302"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ece13e-3376-4417-9525-be60b11a89a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ad01fff3-5d79-48f9-a301-e135bcf61d9e}" ma:internalName="TaxCatchAll" ma:showField="CatchAllData" ma:web="f57bcc36-de3c-48ff-84b5-ab639de66b0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57bcc36-de3c-48ff-84b5-ab639de66b0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8E5F34-3D94-4E86-BF9E-94F7ADB78CD0}">
  <ds:schemaRefs>
    <ds:schemaRef ds:uri="f57bcc36-de3c-48ff-84b5-ab639de66b0c"/>
    <ds:schemaRef ds:uri="http://www.w3.org/XML/1998/namespace"/>
    <ds:schemaRef ds:uri="http://schemas.microsoft.com/office/2006/documentManagement/types"/>
    <ds:schemaRef ds:uri="http://purl.org/dc/terms/"/>
    <ds:schemaRef ds:uri="5cece13e-3376-4417-9525-be60b11a89a8"/>
    <ds:schemaRef ds:uri="b916d557-9942-431a-9eba-fba47244dd3a"/>
    <ds:schemaRef ds:uri="http://purl.org/dc/dcmitype/"/>
    <ds:schemaRef ds:uri="http://schemas.microsoft.com/office/2006/metadata/properties"/>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DFC4DD42-0073-48F7-A7AD-3E4706EA1EBB}">
  <ds:schemaRefs>
    <ds:schemaRef ds:uri="http://schemas.microsoft.com/sharepoint/v3/contenttype/forms"/>
  </ds:schemaRefs>
</ds:datastoreItem>
</file>

<file path=customXml/itemProps3.xml><?xml version="1.0" encoding="utf-8"?>
<ds:datastoreItem xmlns:ds="http://schemas.openxmlformats.org/officeDocument/2006/customXml" ds:itemID="{3ABEBEA4-AFE4-4677-8162-3C682BECB12B}">
  <ds:schemaRefs>
    <ds:schemaRef ds:uri="http://schemas.openxmlformats.org/officeDocument/2006/bibliography"/>
  </ds:schemaRefs>
</ds:datastoreItem>
</file>

<file path=customXml/itemProps4.xml><?xml version="1.0" encoding="utf-8"?>
<ds:datastoreItem xmlns:ds="http://schemas.openxmlformats.org/officeDocument/2006/customXml" ds:itemID="{21C65400-69F3-4B12-9065-0D2016901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16d557-9942-431a-9eba-fba47244dd3a"/>
    <ds:schemaRef ds:uri="5cece13e-3376-4417-9525-be60b11a89a8"/>
    <ds:schemaRef ds:uri="f57bcc36-de3c-48ff-84b5-ab639de66b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927</TotalTime>
  <Pages>11</Pages>
  <Words>2382</Words>
  <Characters>13580</Characters>
  <Application>Microsoft Office Word</Application>
  <DocSecurity>0</DocSecurity>
  <Lines>113</Lines>
  <Paragraphs>31</Paragraphs>
  <ScaleCrop>false</ScaleCrop>
  <Company/>
  <LinksUpToDate>false</LinksUpToDate>
  <CharactersWithSpaces>15931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Degan, Charles P</dc:creator>
  <cp:keywords/>
  <dc:description/>
  <cp:lastModifiedBy>Rodriguez-Feo Bermudez, Eduardo</cp:lastModifiedBy>
  <cp:revision>488</cp:revision>
  <dcterms:created xsi:type="dcterms:W3CDTF">2022-02-25T16:56:00Z</dcterms:created>
  <dcterms:modified xsi:type="dcterms:W3CDTF">2022-11-17T17:29:00Z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0x0101002A7F5E3FD5385046B8A83AACB83867DB</vt:lpwstr>
  </property>
  <property fmtid="{D5CDD505-2E9C-101B-9397-08002B2CF9AE}" pid="3" name="MediaServiceImageTags">
    <vt:lpwstr/>
  </property>
</Properties>
</file>